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2DE32" w14:textId="77777777" w:rsidR="00F26D74" w:rsidRDefault="00F76D31">
      <w:pPr>
        <w:rPr>
          <w:b/>
          <w:color w:val="000000"/>
          <w:sz w:val="20"/>
          <w:szCs w:val="20"/>
        </w:rPr>
      </w:pPr>
      <w:r>
        <w:rPr>
          <w:b/>
          <w:sz w:val="24"/>
          <w:szCs w:val="24"/>
        </w:rPr>
        <w:t xml:space="preserve">FICHE RÉDIGÉE PAR : </w:t>
      </w:r>
      <w:bookmarkStart w:id="0" w:name="bookmark=id.gjdgxs" w:colFirst="0" w:colLast="0"/>
      <w:bookmarkEnd w:id="0"/>
      <w:r>
        <w:rPr>
          <w:b/>
          <w:color w:val="000000"/>
          <w:sz w:val="20"/>
          <w:szCs w:val="20"/>
        </w:rPr>
        <w:t>   </w:t>
      </w:r>
      <w:r>
        <w:rPr>
          <w:b/>
          <w:sz w:val="20"/>
          <w:szCs w:val="20"/>
        </w:rPr>
        <w:t>Ninon</w:t>
      </w:r>
    </w:p>
    <w:p w14:paraId="24432292" w14:textId="77777777" w:rsidR="00F26D74" w:rsidRDefault="00F26D74"/>
    <w:tbl>
      <w:tblPr>
        <w:tblStyle w:val="a"/>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2"/>
        <w:gridCol w:w="2592"/>
        <w:gridCol w:w="2223"/>
        <w:gridCol w:w="2959"/>
      </w:tblGrid>
      <w:tr w:rsidR="00F26D74" w14:paraId="7F16CEEA" w14:textId="77777777" w:rsidTr="00C70FBE">
        <w:trPr>
          <w:trHeight w:val="1834"/>
        </w:trPr>
        <w:tc>
          <w:tcPr>
            <w:tcW w:w="2682" w:type="dxa"/>
          </w:tcPr>
          <w:p w14:paraId="3E91FF00" w14:textId="77777777" w:rsidR="00F26D74" w:rsidRDefault="00F76D31">
            <w:pPr>
              <w:rPr>
                <w:rFonts w:ascii="Arimo" w:eastAsia="Arimo" w:hAnsi="Arimo" w:cs="Arimo"/>
                <w:sz w:val="20"/>
                <w:szCs w:val="20"/>
              </w:rPr>
            </w:pPr>
            <w:r>
              <w:rPr>
                <w:noProof/>
              </w:rPr>
              <mc:AlternateContent>
                <mc:Choice Requires="wpg">
                  <w:drawing>
                    <wp:anchor distT="91440" distB="91440" distL="114300" distR="114300" simplePos="0" relativeHeight="251658240" behindDoc="0" locked="0" layoutInCell="1" hidden="0" allowOverlap="1" wp14:anchorId="18D65AB7" wp14:editId="7262DE77">
                      <wp:simplePos x="0" y="0"/>
                      <wp:positionH relativeFrom="column">
                        <wp:posOffset>-457199</wp:posOffset>
                      </wp:positionH>
                      <wp:positionV relativeFrom="paragraph">
                        <wp:posOffset>294640</wp:posOffset>
                      </wp:positionV>
                      <wp:extent cx="1575435" cy="1413510"/>
                      <wp:effectExtent l="0" t="0" r="0" b="0"/>
                      <wp:wrapTopAndBottom distT="91440" distB="91440"/>
                      <wp:docPr id="308" name="Rectangle 308"/>
                      <wp:cNvGraphicFramePr/>
                      <a:graphic xmlns:a="http://schemas.openxmlformats.org/drawingml/2006/main">
                        <a:graphicData uri="http://schemas.microsoft.com/office/word/2010/wordprocessingShape">
                          <wps:wsp>
                            <wps:cNvSpPr/>
                            <wps:spPr>
                              <a:xfrm>
                                <a:off x="4563045" y="3078008"/>
                                <a:ext cx="1565910" cy="1403985"/>
                              </a:xfrm>
                              <a:prstGeom prst="rect">
                                <a:avLst/>
                              </a:prstGeom>
                              <a:noFill/>
                              <a:ln>
                                <a:noFill/>
                              </a:ln>
                            </wps:spPr>
                            <wps:txbx>
                              <w:txbxContent>
                                <w:p w14:paraId="75DCEF1D" w14:textId="77777777" w:rsidR="00F26D74" w:rsidRDefault="00F76D31">
                                  <w:pPr>
                                    <w:textDirection w:val="btLr"/>
                                  </w:pPr>
                                  <w:r>
                                    <w:rPr>
                                      <w:i/>
                                      <w:color w:val="4472C4"/>
                                      <w:sz w:val="16"/>
                                    </w:rPr>
                                    <w:t xml:space="preserve">Utilisez la touche tab pour passer d’une zone formulaire à l’autre </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91440" distT="91440" distL="114300" distR="114300" hidden="0" layoutInCell="1" locked="0" relativeHeight="0" simplePos="0">
                      <wp:simplePos x="0" y="0"/>
                      <wp:positionH relativeFrom="column">
                        <wp:posOffset>-457199</wp:posOffset>
                      </wp:positionH>
                      <wp:positionV relativeFrom="paragraph">
                        <wp:posOffset>294640</wp:posOffset>
                      </wp:positionV>
                      <wp:extent cx="1575435" cy="1413510"/>
                      <wp:effectExtent b="0" l="0" r="0" t="0"/>
                      <wp:wrapTopAndBottom distB="91440" distT="91440"/>
                      <wp:docPr id="30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75435" cy="1413510"/>
                              </a:xfrm>
                              <a:prstGeom prst="rect"/>
                              <a:ln/>
                            </pic:spPr>
                          </pic:pic>
                        </a:graphicData>
                      </a:graphic>
                    </wp:anchor>
                  </w:drawing>
                </mc:Fallback>
              </mc:AlternateContent>
            </w:r>
          </w:p>
        </w:tc>
        <w:tc>
          <w:tcPr>
            <w:tcW w:w="2592" w:type="dxa"/>
          </w:tcPr>
          <w:p w14:paraId="01F0732D" w14:textId="77777777" w:rsidR="00F26D74" w:rsidRDefault="00F76D31">
            <w:pPr>
              <w:rPr>
                <w:sz w:val="18"/>
                <w:szCs w:val="18"/>
              </w:rPr>
            </w:pPr>
            <w:r>
              <w:rPr>
                <w:rFonts w:ascii="Arimo" w:eastAsia="Arimo" w:hAnsi="Arimo" w:cs="Arimo"/>
                <w:sz w:val="20"/>
                <w:szCs w:val="20"/>
              </w:rPr>
              <w:t xml:space="preserve">☐  </w:t>
            </w:r>
            <w:r>
              <w:rPr>
                <w:rFonts w:ascii="Arimo" w:eastAsia="Arimo" w:hAnsi="Arimo" w:cs="Arimo"/>
                <w:sz w:val="18"/>
                <w:szCs w:val="18"/>
              </w:rPr>
              <w:t xml:space="preserve"> </w:t>
            </w:r>
            <w:r>
              <w:t xml:space="preserve">Acrobatie    </w:t>
            </w:r>
            <w:r>
              <w:br/>
            </w:r>
          </w:p>
          <w:p w14:paraId="007F4677" w14:textId="77777777" w:rsidR="00F26D74" w:rsidRDefault="00F76D31">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Roue </w:t>
            </w:r>
            <w:r>
              <w:tab/>
            </w:r>
            <w:r>
              <w:br/>
            </w:r>
          </w:p>
          <w:p w14:paraId="2DBEF0CA" w14:textId="77777777" w:rsidR="00F26D74" w:rsidRDefault="00F76D31">
            <w:r>
              <w:rPr>
                <w:rFonts w:ascii="Arimo" w:eastAsia="Arimo" w:hAnsi="Arimo" w:cs="Arimo"/>
                <w:sz w:val="20"/>
                <w:szCs w:val="20"/>
              </w:rPr>
              <w:t>☐</w:t>
            </w:r>
            <w:r>
              <w:rPr>
                <w:rFonts w:ascii="Arimo" w:eastAsia="Arimo" w:hAnsi="Arimo" w:cs="Arimo"/>
                <w:sz w:val="18"/>
                <w:szCs w:val="18"/>
              </w:rPr>
              <w:t xml:space="preserve"> </w:t>
            </w:r>
            <w:r>
              <w:t xml:space="preserve">  Jongle   </w:t>
            </w:r>
          </w:p>
          <w:p w14:paraId="112850A5" w14:textId="77777777" w:rsidR="00F26D74" w:rsidRDefault="00F26D74"/>
        </w:tc>
        <w:tc>
          <w:tcPr>
            <w:tcW w:w="2223" w:type="dxa"/>
          </w:tcPr>
          <w:p w14:paraId="52AA736A" w14:textId="77777777" w:rsidR="00F26D74" w:rsidRDefault="00F76D31">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Mât        </w:t>
            </w:r>
            <w:r>
              <w:br/>
            </w:r>
          </w:p>
          <w:p w14:paraId="701A84CE" w14:textId="77777777" w:rsidR="00F26D74" w:rsidRDefault="00F76D31">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Trapèze       </w:t>
            </w:r>
            <w:r>
              <w:br/>
            </w:r>
          </w:p>
          <w:p w14:paraId="4465CC85" w14:textId="77777777" w:rsidR="00F26D74" w:rsidRDefault="00F76D31">
            <w:r>
              <w:rPr>
                <w:rFonts w:ascii="Arimo" w:eastAsia="Arimo" w:hAnsi="Arimo" w:cs="Arimo"/>
                <w:sz w:val="20"/>
                <w:szCs w:val="20"/>
              </w:rPr>
              <w:t>☐</w:t>
            </w:r>
            <w:r>
              <w:rPr>
                <w:rFonts w:ascii="Arimo" w:eastAsia="Arimo" w:hAnsi="Arimo" w:cs="Arimo"/>
                <w:sz w:val="18"/>
                <w:szCs w:val="18"/>
              </w:rPr>
              <w:t xml:space="preserve"> </w:t>
            </w:r>
            <w:r>
              <w:t xml:space="preserve">  Tissus  </w:t>
            </w:r>
          </w:p>
          <w:p w14:paraId="1063E38F" w14:textId="77777777" w:rsidR="00F26D74" w:rsidRDefault="00F26D74"/>
        </w:tc>
        <w:tc>
          <w:tcPr>
            <w:tcW w:w="2959" w:type="dxa"/>
          </w:tcPr>
          <w:p w14:paraId="631DA53C" w14:textId="77777777" w:rsidR="00F26D74" w:rsidRDefault="00F76D31">
            <w:pPr>
              <w:rPr>
                <w:sz w:val="18"/>
                <w:szCs w:val="18"/>
              </w:rPr>
            </w:pPr>
            <w:r>
              <w:rPr>
                <w:rFonts w:ascii="Arimo" w:eastAsia="Arimo" w:hAnsi="Arimo" w:cs="Arimo"/>
                <w:sz w:val="20"/>
                <w:szCs w:val="20"/>
              </w:rPr>
              <w:t>☐</w:t>
            </w:r>
            <w:r>
              <w:rPr>
                <w:rFonts w:ascii="Arimo" w:eastAsia="Arimo" w:hAnsi="Arimo" w:cs="Arimo"/>
                <w:sz w:val="18"/>
                <w:szCs w:val="18"/>
              </w:rPr>
              <w:t xml:space="preserve"> </w:t>
            </w:r>
            <w:r>
              <w:t xml:space="preserve">  Fil             </w:t>
            </w:r>
            <w:r>
              <w:br/>
            </w:r>
          </w:p>
          <w:p w14:paraId="0358E929" w14:textId="77777777" w:rsidR="00F26D74" w:rsidRDefault="00F76D31">
            <w:pPr>
              <w:rPr>
                <w:i/>
                <w:sz w:val="18"/>
                <w:szCs w:val="18"/>
              </w:rPr>
            </w:pPr>
            <w:r>
              <w:rPr>
                <w:rFonts w:ascii="Arimo" w:eastAsia="Arimo" w:hAnsi="Arimo" w:cs="Arimo"/>
                <w:sz w:val="20"/>
                <w:szCs w:val="20"/>
              </w:rPr>
              <w:t>☐</w:t>
            </w:r>
            <w:r>
              <w:rPr>
                <w:rFonts w:ascii="Arimo" w:eastAsia="Arimo" w:hAnsi="Arimo" w:cs="Arimo"/>
                <w:sz w:val="18"/>
                <w:szCs w:val="18"/>
              </w:rPr>
              <w:t xml:space="preserve"> </w:t>
            </w:r>
            <w:r>
              <w:t xml:space="preserve">  Cycles </w:t>
            </w:r>
            <w:r>
              <w:rPr>
                <w:i/>
                <w:sz w:val="18"/>
                <w:szCs w:val="18"/>
              </w:rPr>
              <w:t>(mono, vélo, girafe)</w:t>
            </w:r>
            <w:r>
              <w:rPr>
                <w:i/>
                <w:sz w:val="18"/>
                <w:szCs w:val="18"/>
              </w:rPr>
              <w:br/>
            </w:r>
          </w:p>
          <w:p w14:paraId="04F56EC3" w14:textId="77777777" w:rsidR="00F26D74" w:rsidRDefault="00F76D31">
            <w:pPr>
              <w:rPr>
                <w:i/>
                <w:sz w:val="16"/>
                <w:szCs w:val="16"/>
              </w:rPr>
            </w:pPr>
            <w:proofErr w:type="gramStart"/>
            <w:r>
              <w:rPr>
                <w:rFonts w:ascii="Arimo" w:eastAsia="Arimo" w:hAnsi="Arimo" w:cs="Arimo"/>
                <w:sz w:val="20"/>
                <w:szCs w:val="20"/>
              </w:rPr>
              <w:t>☐</w:t>
            </w:r>
            <w:r>
              <w:rPr>
                <w:rFonts w:ascii="Arimo" w:eastAsia="Arimo" w:hAnsi="Arimo" w:cs="Arimo"/>
                <w:sz w:val="18"/>
                <w:szCs w:val="18"/>
              </w:rPr>
              <w:t xml:space="preserve"> </w:t>
            </w:r>
            <w:r>
              <w:t xml:space="preserve"> Equilibres</w:t>
            </w:r>
            <w:proofErr w:type="gramEnd"/>
            <w:r>
              <w:t xml:space="preserve"> (</w:t>
            </w:r>
            <w:r>
              <w:rPr>
                <w:i/>
                <w:sz w:val="16"/>
                <w:szCs w:val="16"/>
              </w:rPr>
              <w:t xml:space="preserve">cannes-chaises) </w:t>
            </w:r>
          </w:p>
          <w:p w14:paraId="56A6F067" w14:textId="77777777" w:rsidR="00F26D74" w:rsidRDefault="00F26D74">
            <w:pPr>
              <w:rPr>
                <w:i/>
                <w:sz w:val="16"/>
                <w:szCs w:val="16"/>
              </w:rPr>
            </w:pPr>
          </w:p>
          <w:p w14:paraId="5D6176C8" w14:textId="77777777" w:rsidR="00F26D74" w:rsidRDefault="00F76D31">
            <w:proofErr w:type="gramStart"/>
            <w:r>
              <w:rPr>
                <w:rFonts w:ascii="Arimo" w:eastAsia="Arimo" w:hAnsi="Arimo" w:cs="Arimo"/>
                <w:sz w:val="20"/>
                <w:szCs w:val="20"/>
              </w:rPr>
              <w:t>x</w:t>
            </w:r>
            <w:r>
              <w:t xml:space="preserve">  «</w:t>
            </w:r>
            <w:proofErr w:type="gramEnd"/>
            <w:r>
              <w:t> Free »</w:t>
            </w:r>
            <w:r>
              <w:tab/>
              <w:t>corde *</w:t>
            </w:r>
          </w:p>
        </w:tc>
      </w:tr>
    </w:tbl>
    <w:p w14:paraId="290CD54E" w14:textId="77777777" w:rsidR="00F26D74" w:rsidRDefault="00F26D74"/>
    <w:p w14:paraId="6C5FD332" w14:textId="77777777" w:rsidR="00F26D74" w:rsidRDefault="00F76D31">
      <w:r>
        <w:rPr>
          <w:b/>
          <w:i/>
        </w:rPr>
        <w:t>FIGURE TRAVAILLÉE :</w:t>
      </w:r>
      <w:bookmarkStart w:id="1" w:name="bookmark=id.30j0zll" w:colFirst="0" w:colLast="0"/>
      <w:bookmarkEnd w:id="1"/>
      <w:r>
        <w:t xml:space="preserve"> </w:t>
      </w:r>
      <w:r>
        <w:rPr>
          <w:b/>
          <w:color w:val="000000"/>
          <w:sz w:val="20"/>
          <w:szCs w:val="20"/>
        </w:rPr>
        <w:t>  </w:t>
      </w:r>
      <w:r>
        <w:rPr>
          <w:b/>
          <w:sz w:val="20"/>
          <w:szCs w:val="20"/>
        </w:rPr>
        <w:t>La grenouille</w:t>
      </w:r>
    </w:p>
    <w:p w14:paraId="33361868" w14:textId="77777777" w:rsidR="00F26D74" w:rsidRDefault="00F26D74"/>
    <w:tbl>
      <w:tblPr>
        <w:tblStyle w:val="a0"/>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954"/>
      </w:tblGrid>
      <w:tr w:rsidR="00F26D74" w14:paraId="58B867E6" w14:textId="77777777" w:rsidTr="00C70FBE">
        <w:trPr>
          <w:trHeight w:val="2515"/>
        </w:trPr>
        <w:tc>
          <w:tcPr>
            <w:tcW w:w="4962" w:type="dxa"/>
            <w:vAlign w:val="center"/>
          </w:tcPr>
          <w:p w14:paraId="3D530F58" w14:textId="77777777" w:rsidR="00F26D74" w:rsidRDefault="00F76D31">
            <w:pPr>
              <w:jc w:val="center"/>
              <w:rPr>
                <w:i/>
                <w:sz w:val="18"/>
                <w:szCs w:val="18"/>
              </w:rPr>
            </w:pPr>
            <w:r>
              <w:rPr>
                <w:i/>
                <w:sz w:val="18"/>
                <w:szCs w:val="18"/>
                <w:highlight w:val="lightGray"/>
              </w:rPr>
              <w:t>Insérer ci-dessous une photo caractéristique</w:t>
            </w:r>
          </w:p>
          <w:p w14:paraId="36807A56" w14:textId="77777777" w:rsidR="00F26D74" w:rsidRDefault="00F26D74">
            <w:pPr>
              <w:rPr>
                <w:i/>
                <w:sz w:val="18"/>
                <w:szCs w:val="18"/>
              </w:rPr>
            </w:pPr>
          </w:p>
          <w:p w14:paraId="79E20723" w14:textId="77777777" w:rsidR="00F26D74" w:rsidRDefault="00F76D31">
            <w:pPr>
              <w:jc w:val="center"/>
            </w:pPr>
            <w:r>
              <w:rPr>
                <w:noProof/>
              </w:rPr>
              <w:drawing>
                <wp:inline distT="114300" distB="114300" distL="114300" distR="114300" wp14:anchorId="55FD8014" wp14:editId="79275B0D">
                  <wp:extent cx="2390775" cy="2438400"/>
                  <wp:effectExtent l="0" t="0" r="0" b="0"/>
                  <wp:docPr id="3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90775" cy="2438400"/>
                          </a:xfrm>
                          <a:prstGeom prst="rect">
                            <a:avLst/>
                          </a:prstGeom>
                          <a:ln/>
                        </pic:spPr>
                      </pic:pic>
                    </a:graphicData>
                  </a:graphic>
                </wp:inline>
              </w:drawing>
            </w:r>
          </w:p>
          <w:p w14:paraId="6F38B802" w14:textId="77777777" w:rsidR="00F26D74" w:rsidRDefault="00F26D74">
            <w:pPr>
              <w:jc w:val="center"/>
            </w:pPr>
          </w:p>
        </w:tc>
        <w:tc>
          <w:tcPr>
            <w:tcW w:w="5954" w:type="dxa"/>
            <w:shd w:val="clear" w:color="auto" w:fill="auto"/>
          </w:tcPr>
          <w:p w14:paraId="6DF80CF3" w14:textId="77777777" w:rsidR="00F26D74" w:rsidRDefault="00F76D31">
            <w:pPr>
              <w:shd w:val="clear" w:color="auto" w:fill="FFFFFF"/>
              <w:rPr>
                <w:b/>
                <w:i/>
              </w:rPr>
            </w:pPr>
            <w:r>
              <w:rPr>
                <w:b/>
                <w:i/>
                <w:highlight w:val="lightGray"/>
              </w:rPr>
              <w:t>Consignes : ce qu’il y a à faire</w:t>
            </w:r>
          </w:p>
          <w:p w14:paraId="6015B997" w14:textId="77777777" w:rsidR="00F26D74" w:rsidRDefault="00F76D31">
            <w:pPr>
              <w:rPr>
                <w:i/>
                <w:sz w:val="16"/>
                <w:szCs w:val="16"/>
              </w:rPr>
            </w:pPr>
            <w:r>
              <w:rPr>
                <w:i/>
                <w:sz w:val="16"/>
                <w:szCs w:val="16"/>
                <w:highlight w:val="lightGray"/>
              </w:rPr>
              <w:t xml:space="preserve">Les actions à réaliser, leur chronologie : d’abord faire…. </w:t>
            </w:r>
            <w:proofErr w:type="gramStart"/>
            <w:r>
              <w:rPr>
                <w:i/>
                <w:sz w:val="16"/>
                <w:szCs w:val="16"/>
                <w:highlight w:val="lightGray"/>
              </w:rPr>
              <w:t>puis….</w:t>
            </w:r>
            <w:proofErr w:type="gramEnd"/>
            <w:r>
              <w:rPr>
                <w:i/>
                <w:sz w:val="16"/>
                <w:szCs w:val="16"/>
                <w:highlight w:val="lightGray"/>
              </w:rPr>
              <w:t>.puis….(Entrer le texte ci-dessous)</w:t>
            </w:r>
          </w:p>
          <w:p w14:paraId="3C7DC4AD" w14:textId="77777777" w:rsidR="00F26D74" w:rsidRDefault="00F76D31">
            <w:pPr>
              <w:rPr>
                <w:sz w:val="20"/>
                <w:szCs w:val="20"/>
              </w:rPr>
            </w:pPr>
            <w:r>
              <w:rPr>
                <w:rFonts w:ascii="TrebuchetMS" w:eastAsia="TrebuchetMS" w:hAnsi="TrebuchetMS" w:cs="TrebuchetMS"/>
                <w:sz w:val="16"/>
                <w:szCs w:val="16"/>
              </w:rPr>
              <w:t>P</w:t>
            </w:r>
            <w:r>
              <w:rPr>
                <w:rFonts w:ascii="TrebuchetMS" w:eastAsia="TrebuchetMS" w:hAnsi="TrebuchetMS" w:cs="TrebuchetMS"/>
                <w:sz w:val="20"/>
                <w:szCs w:val="20"/>
              </w:rPr>
              <w:t>our débuter, après être monté, mettre la corde entre ses jambes, puis tenir la corde en positionnant les mains au-dessus de la tête, ensuite placer la corde sur le côté (le côté où la corde est placée doit être le même que la main la plus haute). Suite à ça, basculer en position écart pour pouvoir crocheter la jambe du côté de la corde en jarret (crocheter le plus haut possible tout en serrant au maximum). Avec la main la plus basse, attraper le bas de la corde et la passer derrière le dos, sur le ventre, la faire ressortir par l'entre jambe et enfin ramener les deux genoux l’un contre l’autre jambes pliées (en serrant le plus possible). Lâcher une main après l’autre et tenez. Pour finir, rattraper la corde du haut en l’attrapant entre les deux jambes, puis déplier bras tendus les jambes et redescendre en position de monter.</w:t>
            </w:r>
          </w:p>
          <w:p w14:paraId="3FEEED20" w14:textId="77777777" w:rsidR="00F26D74" w:rsidRDefault="00F76D31">
            <w:pPr>
              <w:rPr>
                <w:i/>
                <w:sz w:val="16"/>
                <w:szCs w:val="16"/>
              </w:rPr>
            </w:pPr>
            <w:r>
              <w:rPr>
                <w:i/>
                <w:sz w:val="16"/>
                <w:szCs w:val="16"/>
                <w:highlight w:val="lightGray"/>
              </w:rPr>
              <w:t>Les temps forts-moments clés de la figure</w:t>
            </w:r>
            <w:r>
              <w:rPr>
                <w:i/>
                <w:sz w:val="16"/>
                <w:szCs w:val="16"/>
                <w:shd w:val="clear" w:color="auto" w:fill="D9D9D9"/>
              </w:rPr>
              <w:t xml:space="preserve">    </w:t>
            </w:r>
            <w:proofErr w:type="gramStart"/>
            <w:r>
              <w:rPr>
                <w:i/>
                <w:sz w:val="16"/>
                <w:szCs w:val="16"/>
                <w:shd w:val="clear" w:color="auto" w:fill="D9D9D9"/>
              </w:rPr>
              <w:t xml:space="preserve">   (</w:t>
            </w:r>
            <w:proofErr w:type="gramEnd"/>
            <w:r>
              <w:rPr>
                <w:i/>
                <w:sz w:val="16"/>
                <w:szCs w:val="16"/>
                <w:shd w:val="clear" w:color="auto" w:fill="D9D9D9"/>
              </w:rPr>
              <w:t>Entrer le texte ci-dessous)</w:t>
            </w:r>
          </w:p>
          <w:p w14:paraId="4C0BBB04" w14:textId="551260B6" w:rsidR="00F26D74" w:rsidRDefault="00F76D31">
            <w:pPr>
              <w:rPr>
                <w:sz w:val="20"/>
                <w:szCs w:val="20"/>
              </w:rPr>
            </w:pPr>
            <w:r>
              <w:rPr>
                <w:sz w:val="20"/>
                <w:szCs w:val="20"/>
              </w:rPr>
              <w:t>Les temps forts sont le jarret, le lâché des mains puis la descente en position de départ.</w:t>
            </w:r>
          </w:p>
          <w:p w14:paraId="791272D9" w14:textId="77777777" w:rsidR="00F26D74" w:rsidRDefault="00F26D74"/>
          <w:p w14:paraId="53CCEC56" w14:textId="77777777" w:rsidR="00F26D74" w:rsidRDefault="00F76D31">
            <w:pPr>
              <w:rPr>
                <w:i/>
                <w:sz w:val="16"/>
                <w:szCs w:val="16"/>
              </w:rPr>
            </w:pPr>
            <w:r>
              <w:rPr>
                <w:i/>
                <w:sz w:val="16"/>
                <w:szCs w:val="16"/>
                <w:highlight w:val="lightGray"/>
              </w:rPr>
              <w:t>L'orientation du regard</w:t>
            </w:r>
            <w:r>
              <w:rPr>
                <w:i/>
                <w:sz w:val="16"/>
                <w:szCs w:val="16"/>
                <w:shd w:val="clear" w:color="auto" w:fill="D9D9D9"/>
              </w:rPr>
              <w:t xml:space="preserve">  </w:t>
            </w:r>
            <w:proofErr w:type="gramStart"/>
            <w:r>
              <w:rPr>
                <w:i/>
                <w:sz w:val="16"/>
                <w:szCs w:val="16"/>
                <w:shd w:val="clear" w:color="auto" w:fill="D9D9D9"/>
              </w:rPr>
              <w:t xml:space="preserve">   (</w:t>
            </w:r>
            <w:proofErr w:type="gramEnd"/>
            <w:r>
              <w:rPr>
                <w:i/>
                <w:sz w:val="16"/>
                <w:szCs w:val="16"/>
                <w:shd w:val="clear" w:color="auto" w:fill="D9D9D9"/>
              </w:rPr>
              <w:t>Entrer le texte ci-dessous)</w:t>
            </w:r>
          </w:p>
          <w:p w14:paraId="779382AB"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Le regard doit être placé droit devant soi.</w:t>
            </w:r>
          </w:p>
          <w:p w14:paraId="7BE31183" w14:textId="77777777" w:rsidR="00F26D74" w:rsidRDefault="00F26D74"/>
          <w:p w14:paraId="5123DAC8" w14:textId="77777777" w:rsidR="00F26D74" w:rsidRDefault="00F76D31">
            <w:pPr>
              <w:shd w:val="clear" w:color="auto" w:fill="D9D9D9"/>
              <w:rPr>
                <w:i/>
                <w:sz w:val="16"/>
                <w:szCs w:val="16"/>
              </w:rPr>
            </w:pPr>
            <w:r>
              <w:rPr>
                <w:i/>
                <w:sz w:val="16"/>
                <w:szCs w:val="16"/>
                <w:highlight w:val="lightGray"/>
              </w:rPr>
              <w:t>La position des mains, des différents segments</w:t>
            </w:r>
            <w:proofErr w:type="gramStart"/>
            <w:r>
              <w:rPr>
                <w:i/>
                <w:sz w:val="16"/>
                <w:szCs w:val="16"/>
              </w:rPr>
              <w:t xml:space="preserve">   (</w:t>
            </w:r>
            <w:proofErr w:type="gramEnd"/>
            <w:r>
              <w:rPr>
                <w:i/>
                <w:sz w:val="16"/>
                <w:szCs w:val="16"/>
              </w:rPr>
              <w:t>Entrer le texte ci-dessous)</w:t>
            </w:r>
          </w:p>
          <w:p w14:paraId="678CFECC" w14:textId="0C78D3B5" w:rsidR="00F26D74" w:rsidRDefault="00F76D31">
            <w:pPr>
              <w:rPr>
                <w:sz w:val="18"/>
                <w:szCs w:val="18"/>
              </w:rPr>
            </w:pPr>
            <w:r>
              <w:rPr>
                <w:sz w:val="18"/>
                <w:szCs w:val="18"/>
              </w:rPr>
              <w:t>La position des mains pendant la figure est libre (elles peuvent pendre ou faire des mouvements pour donner du rythme à la figure).</w:t>
            </w:r>
          </w:p>
          <w:p w14:paraId="2717D7A4" w14:textId="77777777" w:rsidR="00F26D74" w:rsidRDefault="00F26D74"/>
        </w:tc>
      </w:tr>
      <w:tr w:rsidR="00F26D74" w14:paraId="45366068" w14:textId="77777777" w:rsidTr="00C70FBE">
        <w:tc>
          <w:tcPr>
            <w:tcW w:w="4962" w:type="dxa"/>
            <w:shd w:val="clear" w:color="auto" w:fill="auto"/>
          </w:tcPr>
          <w:p w14:paraId="3576BAAC" w14:textId="77777777" w:rsidR="00F26D74" w:rsidRDefault="00F76D31">
            <w:pPr>
              <w:rPr>
                <w:highlight w:val="lightGray"/>
              </w:rPr>
            </w:pPr>
            <w:r>
              <w:rPr>
                <w:highlight w:val="lightGray"/>
              </w:rPr>
              <w:t xml:space="preserve">Points importants à ne pas oublier : </w:t>
            </w:r>
          </w:p>
          <w:p w14:paraId="26E42357" w14:textId="77777777" w:rsidR="00F26D74" w:rsidRDefault="00F76D31">
            <w:pPr>
              <w:rPr>
                <w:i/>
                <w:sz w:val="16"/>
                <w:szCs w:val="16"/>
              </w:rPr>
            </w:pPr>
            <w:r>
              <w:rPr>
                <w:i/>
                <w:sz w:val="16"/>
                <w:szCs w:val="16"/>
                <w:highlight w:val="lightGray"/>
              </w:rPr>
              <w:t xml:space="preserve">Bien penser à :  </w:t>
            </w:r>
            <w:proofErr w:type="gramStart"/>
            <w:r>
              <w:rPr>
                <w:i/>
                <w:sz w:val="16"/>
                <w:szCs w:val="16"/>
                <w:highlight w:val="lightGray"/>
              </w:rPr>
              <w:t xml:space="preserve">   (</w:t>
            </w:r>
            <w:proofErr w:type="gramEnd"/>
            <w:r>
              <w:rPr>
                <w:i/>
                <w:sz w:val="16"/>
                <w:szCs w:val="16"/>
                <w:highlight w:val="lightGray"/>
              </w:rPr>
              <w:t>Entrer le texte ci-dessous)</w:t>
            </w:r>
          </w:p>
          <w:p w14:paraId="192C85B1" w14:textId="77777777" w:rsidR="00F26D74" w:rsidRPr="00C70FBE" w:rsidRDefault="00F76D31">
            <w:pPr>
              <w:rPr>
                <w:sz w:val="18"/>
                <w:szCs w:val="18"/>
              </w:rPr>
            </w:pPr>
            <w:r w:rsidRPr="00C70FBE">
              <w:rPr>
                <w:sz w:val="18"/>
                <w:szCs w:val="18"/>
              </w:rPr>
              <w:t>-Main du haut et la corde sur le même côté.</w:t>
            </w:r>
          </w:p>
          <w:p w14:paraId="5C119CE8" w14:textId="77777777" w:rsidR="00F26D74" w:rsidRPr="00C70FBE" w:rsidRDefault="00F76D31">
            <w:pPr>
              <w:rPr>
                <w:sz w:val="18"/>
                <w:szCs w:val="18"/>
              </w:rPr>
            </w:pPr>
            <w:r w:rsidRPr="00C70FBE">
              <w:rPr>
                <w:sz w:val="18"/>
                <w:szCs w:val="18"/>
              </w:rPr>
              <w:t>-Jarret haut et serrer au maximum.</w:t>
            </w:r>
          </w:p>
          <w:p w14:paraId="2ABD66AB" w14:textId="77777777" w:rsidR="00F26D74" w:rsidRPr="00C70FBE" w:rsidRDefault="00F76D31">
            <w:pPr>
              <w:rPr>
                <w:sz w:val="18"/>
                <w:szCs w:val="18"/>
              </w:rPr>
            </w:pPr>
            <w:r w:rsidRPr="00C70FBE">
              <w:rPr>
                <w:sz w:val="18"/>
                <w:szCs w:val="18"/>
              </w:rPr>
              <w:t>-Bien passer derrière le dos et le faire ressortir par l’entre jambe.</w:t>
            </w:r>
          </w:p>
          <w:p w14:paraId="3F1887A9" w14:textId="77777777" w:rsidR="00F26D74" w:rsidRPr="00C70FBE" w:rsidRDefault="00F76D31">
            <w:pPr>
              <w:rPr>
                <w:sz w:val="18"/>
                <w:szCs w:val="18"/>
              </w:rPr>
            </w:pPr>
            <w:r w:rsidRPr="00C70FBE">
              <w:rPr>
                <w:sz w:val="18"/>
                <w:szCs w:val="18"/>
              </w:rPr>
              <w:t>-Serrer les genoux le plus possible avec les   jambes pliées.</w:t>
            </w:r>
          </w:p>
          <w:p w14:paraId="2B193A8F" w14:textId="77777777" w:rsidR="00F26D74" w:rsidRPr="00C70FBE" w:rsidRDefault="00F76D31">
            <w:pPr>
              <w:rPr>
                <w:rFonts w:ascii="TrebuchetMS" w:eastAsia="TrebuchetMS" w:hAnsi="TrebuchetMS" w:cs="TrebuchetMS"/>
                <w:sz w:val="20"/>
                <w:szCs w:val="20"/>
              </w:rPr>
            </w:pPr>
            <w:r w:rsidRPr="00C70FBE">
              <w:rPr>
                <w:sz w:val="18"/>
                <w:szCs w:val="18"/>
              </w:rPr>
              <w:t>-Rattraper la corde partant vers le haut pour redescendre de la figure.</w:t>
            </w:r>
          </w:p>
          <w:p w14:paraId="01E84377" w14:textId="77777777" w:rsidR="00F26D74" w:rsidRDefault="00F26D74">
            <w:pPr>
              <w:rPr>
                <w:i/>
                <w:sz w:val="16"/>
                <w:szCs w:val="16"/>
              </w:rPr>
            </w:pPr>
          </w:p>
        </w:tc>
        <w:tc>
          <w:tcPr>
            <w:tcW w:w="5954" w:type="dxa"/>
          </w:tcPr>
          <w:p w14:paraId="4670D298" w14:textId="77777777" w:rsidR="00F26D74" w:rsidRDefault="00F76D31">
            <w:pPr>
              <w:rPr>
                <w:rFonts w:ascii="TrebuchetMS" w:eastAsia="TrebuchetMS" w:hAnsi="TrebuchetMS" w:cs="TrebuchetMS"/>
              </w:rPr>
            </w:pPr>
            <w:r>
              <w:rPr>
                <w:b/>
                <w:i/>
                <w:highlight w:val="lightGray"/>
              </w:rPr>
              <w:t>C’est réussi, c’est bien si :</w:t>
            </w:r>
            <w:proofErr w:type="gramStart"/>
            <w:r>
              <w:rPr>
                <w:b/>
                <w:i/>
                <w:shd w:val="clear" w:color="auto" w:fill="D9D9D9"/>
              </w:rPr>
              <w:t xml:space="preserve">  </w:t>
            </w:r>
            <w:r>
              <w:rPr>
                <w:i/>
                <w:shd w:val="clear" w:color="auto" w:fill="D9D9D9"/>
              </w:rPr>
              <w:t xml:space="preserve"> (</w:t>
            </w:r>
            <w:proofErr w:type="gramEnd"/>
            <w:r>
              <w:rPr>
                <w:i/>
                <w:sz w:val="16"/>
                <w:szCs w:val="16"/>
                <w:shd w:val="clear" w:color="auto" w:fill="D9D9D9"/>
              </w:rPr>
              <w:t>Entrer le texte ci-dessous)</w:t>
            </w:r>
          </w:p>
          <w:p w14:paraId="714BEB0F"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-C’est fluide.</w:t>
            </w:r>
          </w:p>
          <w:p w14:paraId="08858721"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-Si je ne tombe pas.</w:t>
            </w:r>
          </w:p>
          <w:p w14:paraId="059DA707"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-Il n’y a pas d'oubli d’action.</w:t>
            </w:r>
          </w:p>
          <w:p w14:paraId="0C1D6733"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-La figure est tenue au minimum 3 secondes.</w:t>
            </w:r>
          </w:p>
          <w:p w14:paraId="637CC8F6" w14:textId="77777777" w:rsidR="00F26D74" w:rsidRDefault="00F26D74"/>
        </w:tc>
      </w:tr>
      <w:tr w:rsidR="00F26D74" w14:paraId="7A0370E5" w14:textId="77777777" w:rsidTr="00C70FBE">
        <w:tc>
          <w:tcPr>
            <w:tcW w:w="4962" w:type="dxa"/>
            <w:shd w:val="clear" w:color="auto" w:fill="auto"/>
          </w:tcPr>
          <w:p w14:paraId="521D43DB" w14:textId="77777777" w:rsidR="00F26D74" w:rsidRDefault="00F76D31">
            <w:r>
              <w:rPr>
                <w:highlight w:val="lightGray"/>
              </w:rPr>
              <w:t>POINTS IMPÉRATIFS / SÉCURITÉ</w:t>
            </w:r>
            <w:r>
              <w:t xml:space="preserve"> </w:t>
            </w:r>
          </w:p>
          <w:p w14:paraId="47C10CBD" w14:textId="77777777" w:rsidR="00F26D74" w:rsidRDefault="00F76D31">
            <w:r>
              <w:rPr>
                <w:i/>
                <w:sz w:val="16"/>
                <w:szCs w:val="16"/>
                <w:highlight w:val="lightGray"/>
              </w:rPr>
              <w:t>(Entrer le texte ci-dessous)</w:t>
            </w:r>
          </w:p>
          <w:p w14:paraId="541282E1" w14:textId="77777777" w:rsidR="00F26D74" w:rsidRPr="00C70FBE" w:rsidRDefault="00F76D31">
            <w:pPr>
              <w:rPr>
                <w:sz w:val="18"/>
                <w:szCs w:val="18"/>
              </w:rPr>
            </w:pPr>
            <w:r w:rsidRPr="00C70FBE">
              <w:rPr>
                <w:sz w:val="18"/>
                <w:szCs w:val="18"/>
              </w:rPr>
              <w:t>-Bien serrer le jarret.</w:t>
            </w:r>
          </w:p>
          <w:p w14:paraId="6533D1DF" w14:textId="77777777" w:rsidR="00F26D74" w:rsidRPr="00C70FBE" w:rsidRDefault="00F76D31">
            <w:pPr>
              <w:rPr>
                <w:sz w:val="18"/>
                <w:szCs w:val="18"/>
              </w:rPr>
            </w:pPr>
            <w:r w:rsidRPr="00C70FBE">
              <w:rPr>
                <w:sz w:val="18"/>
                <w:szCs w:val="18"/>
              </w:rPr>
              <w:t>-Ne pas avoir de mou au niveau du dos.</w:t>
            </w:r>
          </w:p>
          <w:p w14:paraId="10073394" w14:textId="77777777" w:rsidR="00F26D74" w:rsidRPr="00C70FBE" w:rsidRDefault="00F76D31">
            <w:pPr>
              <w:rPr>
                <w:sz w:val="18"/>
                <w:szCs w:val="18"/>
              </w:rPr>
            </w:pPr>
            <w:r w:rsidRPr="00C70FBE">
              <w:rPr>
                <w:sz w:val="18"/>
                <w:szCs w:val="18"/>
              </w:rPr>
              <w:t>-Bien serrer les genoux en gardant les jambes pliées.</w:t>
            </w:r>
          </w:p>
          <w:p w14:paraId="7F5266E4" w14:textId="77777777" w:rsidR="00F26D74" w:rsidRPr="00C70FBE" w:rsidRDefault="00F76D31">
            <w:pPr>
              <w:rPr>
                <w:sz w:val="18"/>
                <w:szCs w:val="18"/>
              </w:rPr>
            </w:pPr>
            <w:r w:rsidRPr="00C70FBE">
              <w:rPr>
                <w:sz w:val="18"/>
                <w:szCs w:val="18"/>
              </w:rPr>
              <w:t>-Être concentré et avoir assez d’énergie.</w:t>
            </w:r>
          </w:p>
          <w:p w14:paraId="17422687" w14:textId="77777777" w:rsidR="00F26D74" w:rsidRPr="00C70FBE" w:rsidRDefault="00F76D31">
            <w:pPr>
              <w:rPr>
                <w:sz w:val="18"/>
                <w:szCs w:val="18"/>
              </w:rPr>
            </w:pPr>
            <w:r w:rsidRPr="00C70FBE">
              <w:rPr>
                <w:sz w:val="18"/>
                <w:szCs w:val="18"/>
              </w:rPr>
              <w:t xml:space="preserve">-Présence de parade et de tapis si besoin </w:t>
            </w:r>
          </w:p>
          <w:p w14:paraId="5FCCB985" w14:textId="77777777" w:rsidR="00F26D74" w:rsidRDefault="00F26D74"/>
        </w:tc>
        <w:tc>
          <w:tcPr>
            <w:tcW w:w="5954" w:type="dxa"/>
          </w:tcPr>
          <w:p w14:paraId="4BF61129" w14:textId="77777777" w:rsidR="00F26D74" w:rsidRDefault="00F76D31">
            <w:pPr>
              <w:rPr>
                <w:i/>
                <w:sz w:val="16"/>
                <w:szCs w:val="16"/>
              </w:rPr>
            </w:pPr>
            <w:r>
              <w:rPr>
                <w:highlight w:val="lightGray"/>
              </w:rPr>
              <w:t>PRÉPARATION à cette figure</w:t>
            </w:r>
            <w:r>
              <w:rPr>
                <w:shd w:val="clear" w:color="auto" w:fill="D9D9D9"/>
              </w:rPr>
              <w:t xml:space="preserve"> </w:t>
            </w:r>
            <w:r>
              <w:rPr>
                <w:i/>
                <w:sz w:val="16"/>
                <w:szCs w:val="16"/>
                <w:shd w:val="clear" w:color="auto" w:fill="D9D9D9"/>
              </w:rPr>
              <w:t xml:space="preserve">Ex, éducatifs qui peuvent </w:t>
            </w:r>
            <w:proofErr w:type="gramStart"/>
            <w:r>
              <w:rPr>
                <w:i/>
                <w:sz w:val="16"/>
                <w:szCs w:val="16"/>
                <w:shd w:val="clear" w:color="auto" w:fill="D9D9D9"/>
              </w:rPr>
              <w:t>aider  (</w:t>
            </w:r>
            <w:proofErr w:type="gramEnd"/>
            <w:r>
              <w:rPr>
                <w:i/>
                <w:sz w:val="16"/>
                <w:szCs w:val="16"/>
                <w:shd w:val="clear" w:color="auto" w:fill="D9D9D9"/>
              </w:rPr>
              <w:t>Entrer le texte ci-dessous)</w:t>
            </w:r>
          </w:p>
          <w:p w14:paraId="39FD36AC"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-Préparation de la figure à terre.</w:t>
            </w:r>
          </w:p>
          <w:p w14:paraId="42274A16"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-S’entraîner jusqu’à ne plus avoir d'hésitation</w:t>
            </w:r>
          </w:p>
          <w:p w14:paraId="78521384"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-Repenser à la figure et au mouvement pour y arriver.</w:t>
            </w:r>
          </w:p>
          <w:p w14:paraId="7FC3B3DF"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-Prendre de la hauteur grâce à un module.</w:t>
            </w:r>
          </w:p>
          <w:p w14:paraId="38FB6A35" w14:textId="77777777" w:rsidR="00F26D74" w:rsidRDefault="00F26D74"/>
          <w:p w14:paraId="202657CF" w14:textId="77777777" w:rsidR="00F26D74" w:rsidRDefault="00F26D74"/>
        </w:tc>
      </w:tr>
      <w:tr w:rsidR="00F26D74" w14:paraId="7E3B9EFF" w14:textId="77777777" w:rsidTr="00C70FBE">
        <w:tc>
          <w:tcPr>
            <w:tcW w:w="4962" w:type="dxa"/>
          </w:tcPr>
          <w:p w14:paraId="710EF314" w14:textId="77777777" w:rsidR="00F26D74" w:rsidRDefault="00F76D31">
            <w:pPr>
              <w:rPr>
                <w:i/>
                <w:sz w:val="16"/>
                <w:szCs w:val="16"/>
                <w:shd w:val="clear" w:color="auto" w:fill="D9D9D9"/>
              </w:rPr>
            </w:pPr>
            <w:r>
              <w:rPr>
                <w:highlight w:val="lightGray"/>
              </w:rPr>
              <w:t>Simplification de la figure</w:t>
            </w:r>
            <w:r>
              <w:rPr>
                <w:shd w:val="clear" w:color="auto" w:fill="D9D9D9"/>
              </w:rPr>
              <w:t xml:space="preserve"> </w:t>
            </w:r>
            <w:r>
              <w:rPr>
                <w:i/>
                <w:sz w:val="16"/>
                <w:szCs w:val="16"/>
                <w:shd w:val="clear" w:color="auto" w:fill="D9D9D9"/>
              </w:rPr>
              <w:t>(Texte ci-dessous)</w:t>
            </w:r>
          </w:p>
          <w:p w14:paraId="4A89CFB8" w14:textId="2D8E5C56" w:rsidR="00F26D74" w:rsidRDefault="00F76D31" w:rsidP="00C70FBE">
            <w:r>
              <w:rPr>
                <w:rFonts w:ascii="TrebuchetMS" w:eastAsia="TrebuchetMS" w:hAnsi="TrebuchetMS" w:cs="TrebuchetMS"/>
                <w:sz w:val="18"/>
                <w:szCs w:val="18"/>
              </w:rPr>
              <w:t>Crocheter la jambe en jarret, tête à l’envers, passer la corde derrière le dos puis sur le ventre et la faire sortir par l'entre jambe. Coller ses genoux le plus fort possible puis lâcher les mains, rattraper la corde et revenir en position de monter.</w:t>
            </w:r>
          </w:p>
        </w:tc>
        <w:tc>
          <w:tcPr>
            <w:tcW w:w="5954" w:type="dxa"/>
          </w:tcPr>
          <w:p w14:paraId="23F29053" w14:textId="77777777" w:rsidR="00F26D74" w:rsidRDefault="00F76D31">
            <w:pPr>
              <w:rPr>
                <w:i/>
                <w:sz w:val="16"/>
                <w:szCs w:val="16"/>
              </w:rPr>
            </w:pPr>
            <w:r>
              <w:rPr>
                <w:highlight w:val="lightGray"/>
              </w:rPr>
              <w:t>Complexification possible de la figure</w:t>
            </w:r>
            <w:r>
              <w:rPr>
                <w:shd w:val="clear" w:color="auto" w:fill="D9D9D9"/>
              </w:rPr>
              <w:t xml:space="preserve"> </w:t>
            </w:r>
            <w:r>
              <w:rPr>
                <w:i/>
                <w:sz w:val="16"/>
                <w:szCs w:val="16"/>
                <w:highlight w:val="lightGray"/>
              </w:rPr>
              <w:t>Enchaînements possibles avec</w:t>
            </w:r>
            <w:r>
              <w:rPr>
                <w:i/>
                <w:sz w:val="16"/>
                <w:szCs w:val="16"/>
                <w:shd w:val="clear" w:color="auto" w:fill="D9D9D9"/>
              </w:rPr>
              <w:t xml:space="preserve"> (Texte ci-dessous)</w:t>
            </w:r>
          </w:p>
          <w:p w14:paraId="2B9788C2" w14:textId="77777777" w:rsidR="00F26D74" w:rsidRDefault="00F76D31">
            <w:pPr>
              <w:rPr>
                <w:rFonts w:ascii="TrebuchetMS" w:eastAsia="TrebuchetMS" w:hAnsi="TrebuchetMS" w:cs="TrebuchetMS"/>
                <w:sz w:val="18"/>
                <w:szCs w:val="18"/>
              </w:rPr>
            </w:pPr>
            <w:r>
              <w:rPr>
                <w:rFonts w:ascii="TrebuchetMS" w:eastAsia="TrebuchetMS" w:hAnsi="TrebuchetMS" w:cs="TrebuchetMS"/>
                <w:sz w:val="18"/>
                <w:szCs w:val="18"/>
              </w:rPr>
              <w:t xml:space="preserve">Vous pouvez complexifier la figure en faisant une chute (desserrer les genoux pour descendre puis les refermer pour s'arrêter (avoir assez de hauteur)). </w:t>
            </w:r>
          </w:p>
          <w:p w14:paraId="43CBD873" w14:textId="77777777" w:rsidR="00F26D74" w:rsidRDefault="00F26D74"/>
        </w:tc>
      </w:tr>
    </w:tbl>
    <w:p w14:paraId="504F9A11" w14:textId="77777777" w:rsidR="00F26D74" w:rsidRDefault="00F26D74"/>
    <w:sectPr w:rsidR="00F26D74">
      <w:pgSz w:w="11906" w:h="16838"/>
      <w:pgMar w:top="426" w:right="720" w:bottom="426"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TrebuchetM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74"/>
    <w:rsid w:val="00C70FBE"/>
    <w:rsid w:val="00F26D74"/>
    <w:rsid w:val="00F76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7C9C"/>
  <w15:docId w15:val="{09EC4275-595D-4A4E-8DEA-12DBACE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0F"/>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59"/>
    <w:rsid w:val="0052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6516"/>
    <w:rPr>
      <w:color w:val="808080"/>
    </w:rPr>
  </w:style>
  <w:style w:type="paragraph" w:styleId="Sansinterligne">
    <w:name w:val="No Spacing"/>
    <w:link w:val="SansinterligneCar"/>
    <w:uiPriority w:val="1"/>
    <w:qFormat/>
    <w:rsid w:val="001A7673"/>
    <w:rPr>
      <w:rFonts w:eastAsiaTheme="minorEastAsia"/>
    </w:rPr>
  </w:style>
  <w:style w:type="character" w:customStyle="1" w:styleId="SansinterligneCar">
    <w:name w:val="Sans interligne Car"/>
    <w:basedOn w:val="Policepardfaut"/>
    <w:link w:val="Sansinterligne"/>
    <w:uiPriority w:val="1"/>
    <w:rsid w:val="001A7673"/>
    <w:rPr>
      <w:rFonts w:eastAsiaTheme="minorEastAsia"/>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ODBvQImHZ/BlAD41sY08+sjFMg==">AMUW2mX4sWo6UjfEhiTyLGBeXxBMonINnqUehoFwTETWqpl4GIbWeSdYRjxx1kxjzAxCf57urB7zSh6BKKj8i38v93HF94JMrL1iEOkqO8xGv+3hVyDkeM/e9Pox7wazStt/DqZwr4rk6jCuO0ITdP4doX4Q4i2PLQ==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Ccile</dc:creator>
  <cp:lastModifiedBy>Ccile</cp:lastModifiedBy>
  <cp:revision>3</cp:revision>
  <dcterms:created xsi:type="dcterms:W3CDTF">2021-04-21T09:36:00Z</dcterms:created>
  <dcterms:modified xsi:type="dcterms:W3CDTF">2021-04-21T13:26:00Z</dcterms:modified>
</cp:coreProperties>
</file>