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goog_rdk_0"/>
        <w:id w:val="-1821636463"/>
      </w:sdtPr>
      <w:sdtEndPr/>
      <w:sdtContent>
        <w:p w14:paraId="54DF3EFB" w14:textId="77777777" w:rsidR="000655B1" w:rsidRDefault="002B2672">
          <w:pPr>
            <w:rPr>
              <w:b/>
              <w:color w:val="000000"/>
              <w:sz w:val="20"/>
              <w:szCs w:val="20"/>
            </w:rPr>
          </w:pPr>
          <w:r>
            <w:rPr>
              <w:b/>
              <w:sz w:val="24"/>
              <w:szCs w:val="24"/>
            </w:rPr>
            <w:t xml:space="preserve">FICHE REDIGEE PAR : Orélie </w:t>
          </w:r>
          <w:bookmarkStart w:id="0" w:name="bookmark=id.gjdgxs" w:colFirst="0" w:colLast="0"/>
          <w:bookmarkEnd w:id="0"/>
          <w:r>
            <w:rPr>
              <w:b/>
              <w:color w:val="000000"/>
              <w:sz w:val="20"/>
              <w:szCs w:val="20"/>
            </w:rPr>
            <w:t>   </w:t>
          </w:r>
        </w:p>
      </w:sdtContent>
    </w:sdt>
    <w:p w14:paraId="13801215" w14:textId="77777777" w:rsidR="000655B1" w:rsidRDefault="000655B1"/>
    <w:tbl>
      <w:tblPr>
        <w:tblStyle w:val="a"/>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2"/>
        <w:gridCol w:w="2592"/>
        <w:gridCol w:w="2223"/>
        <w:gridCol w:w="2959"/>
      </w:tblGrid>
      <w:tr w:rsidR="000655B1" w14:paraId="1F7BAE96" w14:textId="77777777">
        <w:tc>
          <w:tcPr>
            <w:tcW w:w="2682" w:type="dxa"/>
          </w:tcPr>
          <w:p w14:paraId="33425C83" w14:textId="77777777" w:rsidR="000655B1" w:rsidRDefault="002B2672">
            <w:pPr>
              <w:rPr>
                <w:rFonts w:ascii="Arimo" w:eastAsia="Arimo" w:hAnsi="Arimo" w:cs="Arimo"/>
                <w:sz w:val="20"/>
                <w:szCs w:val="20"/>
              </w:rPr>
            </w:pPr>
            <w:r>
              <w:rPr>
                <w:noProof/>
              </w:rPr>
              <mc:AlternateContent>
                <mc:Choice Requires="wps">
                  <w:drawing>
                    <wp:anchor distT="91440" distB="91440" distL="114300" distR="114300" simplePos="0" relativeHeight="251658240" behindDoc="0" locked="0" layoutInCell="1" hidden="0" allowOverlap="1" wp14:anchorId="33824CB3" wp14:editId="28C54712">
                      <wp:simplePos x="0" y="0"/>
                      <wp:positionH relativeFrom="column">
                        <wp:posOffset>-457199</wp:posOffset>
                      </wp:positionH>
                      <wp:positionV relativeFrom="paragraph">
                        <wp:posOffset>294640</wp:posOffset>
                      </wp:positionV>
                      <wp:extent cx="1575435" cy="1413510"/>
                      <wp:effectExtent l="0" t="0" r="0" b="0"/>
                      <wp:wrapTopAndBottom distT="91440" distB="91440"/>
                      <wp:docPr id="308" name="Rectangle 308"/>
                      <wp:cNvGraphicFramePr/>
                      <a:graphic xmlns:a="http://schemas.openxmlformats.org/drawingml/2006/main">
                        <a:graphicData uri="http://schemas.microsoft.com/office/word/2010/wordprocessingShape">
                          <wps:wsp>
                            <wps:cNvSpPr/>
                            <wps:spPr>
                              <a:xfrm>
                                <a:off x="4563045" y="3078008"/>
                                <a:ext cx="1565910" cy="1403985"/>
                              </a:xfrm>
                              <a:prstGeom prst="rect">
                                <a:avLst/>
                              </a:prstGeom>
                              <a:noFill/>
                              <a:ln>
                                <a:noFill/>
                              </a:ln>
                            </wps:spPr>
                            <wps:txbx>
                              <w:txbxContent>
                                <w:p w14:paraId="6AC79311" w14:textId="77777777" w:rsidR="000655B1" w:rsidRDefault="002B2672">
                                  <w:pPr>
                                    <w:textDirection w:val="btLr"/>
                                  </w:pPr>
                                  <w:r>
                                    <w:rPr>
                                      <w:i/>
                                      <w:color w:val="4472C4"/>
                                      <w:sz w:val="16"/>
                                    </w:rPr>
                                    <w:t xml:space="preserve">Utilisez la touche tab pour passer d’une zone formulaire à l’autre </w:t>
                                  </w:r>
                                </w:p>
                              </w:txbxContent>
                            </wps:txbx>
                            <wps:bodyPr spcFirstLastPara="1" wrap="square" lIns="91425" tIns="45700" rIns="91425" bIns="45700" anchor="t" anchorCtr="0">
                              <a:noAutofit/>
                            </wps:bodyPr>
                          </wps:wsp>
                        </a:graphicData>
                      </a:graphic>
                    </wp:anchor>
                  </w:drawing>
                </mc:Choice>
                <mc:Fallback>
                  <w:pict>
                    <v:rect w14:anchorId="33824CB3" id="Rectangle 308" o:spid="_x0000_s1026" style="position:absolute;margin-left:-36pt;margin-top:23.2pt;width:124.05pt;height:111.3pt;z-index:251658240;visibility:visible;mso-wrap-style:square;mso-wrap-distance-left:9pt;mso-wrap-distance-top:7.2pt;mso-wrap-distance-right:9pt;mso-wrap-distance-bottom:7.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" filled="f" stroked="f">
                      <v:textbox inset="2.53958mm,1.2694mm,2.53958mm,1.2694mm">
                        <w:txbxContent>
                          <w:p w14:paraId="6AC79311" w14:textId="77777777" w:rsidR="000655B1" w:rsidRDefault="002B2672">
                            <w:pPr>
                              <w:textDirection w:val="btLr"/>
                            </w:pPr>
                            <w:r>
                              <w:rPr>
                                <w:i/>
                                <w:color w:val="4472C4"/>
                                <w:sz w:val="16"/>
                              </w:rPr>
                              <w:t xml:space="preserve">Utilisez la touche tab pour passer d’une zone formulaire à l’autre </w:t>
                            </w:r>
                          </w:p>
                        </w:txbxContent>
                      </v:textbox>
                      <w10:wrap type="topAndBottom"/>
                    </v:rect>
                  </w:pict>
                </mc:Fallback>
              </mc:AlternateContent>
            </w:r>
          </w:p>
        </w:tc>
        <w:tc>
          <w:tcPr>
            <w:tcW w:w="2592" w:type="dxa"/>
          </w:tcPr>
          <w:p w14:paraId="13E3DFDD" w14:textId="77777777" w:rsidR="000655B1" w:rsidRDefault="002B2672">
            <w:pPr>
              <w:rPr>
                <w:sz w:val="18"/>
                <w:szCs w:val="18"/>
              </w:rPr>
            </w:pPr>
            <w:r>
              <w:rPr>
                <w:rFonts w:ascii="Arimo" w:eastAsia="Arimo" w:hAnsi="Arimo" w:cs="Arimo"/>
                <w:sz w:val="20"/>
                <w:szCs w:val="20"/>
              </w:rPr>
              <w:t xml:space="preserve">☐  </w:t>
            </w:r>
            <w:r>
              <w:rPr>
                <w:rFonts w:ascii="Arimo" w:eastAsia="Arimo" w:hAnsi="Arimo" w:cs="Arimo"/>
                <w:sz w:val="18"/>
                <w:szCs w:val="18"/>
              </w:rPr>
              <w:t xml:space="preserve"> </w:t>
            </w:r>
            <w:r>
              <w:t xml:space="preserve">Acrobatie    </w:t>
            </w:r>
            <w:r>
              <w:br/>
            </w:r>
          </w:p>
          <w:p w14:paraId="280FE5B2" w14:textId="77777777" w:rsidR="000655B1" w:rsidRDefault="002B2672">
            <w:pPr>
              <w:rPr>
                <w:sz w:val="18"/>
                <w:szCs w:val="18"/>
              </w:rPr>
            </w:pPr>
            <w:r>
              <w:rPr>
                <w:rFonts w:ascii="Arimo" w:eastAsia="Arimo" w:hAnsi="Arimo" w:cs="Arimo"/>
                <w:sz w:val="20"/>
                <w:szCs w:val="20"/>
              </w:rPr>
              <w:t>☐</w:t>
            </w:r>
            <w:r>
              <w:rPr>
                <w:rFonts w:ascii="Arimo" w:eastAsia="Arimo" w:hAnsi="Arimo" w:cs="Arimo"/>
                <w:sz w:val="18"/>
                <w:szCs w:val="18"/>
              </w:rPr>
              <w:t xml:space="preserve"> </w:t>
            </w:r>
            <w:r>
              <w:t xml:space="preserve">  Roue </w:t>
            </w:r>
            <w:r>
              <w:tab/>
            </w:r>
            <w:r>
              <w:br/>
            </w:r>
          </w:p>
          <w:p w14:paraId="04EBB14A" w14:textId="77777777" w:rsidR="000655B1" w:rsidRDefault="002B2672">
            <w:r>
              <w:rPr>
                <w:rFonts w:ascii="Arimo" w:eastAsia="Arimo" w:hAnsi="Arimo" w:cs="Arimo"/>
                <w:sz w:val="20"/>
                <w:szCs w:val="20"/>
              </w:rPr>
              <w:t>☐</w:t>
            </w:r>
            <w:r>
              <w:rPr>
                <w:rFonts w:ascii="Arimo" w:eastAsia="Arimo" w:hAnsi="Arimo" w:cs="Arimo"/>
                <w:sz w:val="18"/>
                <w:szCs w:val="18"/>
              </w:rPr>
              <w:t xml:space="preserve"> </w:t>
            </w:r>
            <w:r>
              <w:t xml:space="preserve">  Jongle   </w:t>
            </w:r>
          </w:p>
          <w:p w14:paraId="60FD0C44" w14:textId="77777777" w:rsidR="000655B1" w:rsidRDefault="000655B1"/>
        </w:tc>
        <w:tc>
          <w:tcPr>
            <w:tcW w:w="2223" w:type="dxa"/>
          </w:tcPr>
          <w:p w14:paraId="66CC893B" w14:textId="77777777" w:rsidR="000655B1" w:rsidRDefault="002B2672">
            <w:pPr>
              <w:rPr>
                <w:sz w:val="18"/>
                <w:szCs w:val="18"/>
              </w:rPr>
            </w:pPr>
            <w:r>
              <w:rPr>
                <w:rFonts w:ascii="Arimo" w:eastAsia="Arimo" w:hAnsi="Arimo" w:cs="Arimo"/>
                <w:sz w:val="20"/>
                <w:szCs w:val="20"/>
              </w:rPr>
              <w:t>☐</w:t>
            </w:r>
            <w:r>
              <w:rPr>
                <w:rFonts w:ascii="Arimo" w:eastAsia="Arimo" w:hAnsi="Arimo" w:cs="Arimo"/>
                <w:sz w:val="18"/>
                <w:szCs w:val="18"/>
              </w:rPr>
              <w:t xml:space="preserve"> </w:t>
            </w:r>
            <w:r>
              <w:t xml:space="preserve">  Mât        </w:t>
            </w:r>
            <w:r>
              <w:br/>
            </w:r>
          </w:p>
          <w:p w14:paraId="4FB9984A" w14:textId="77777777" w:rsidR="000655B1" w:rsidRDefault="002B2672">
            <w:pPr>
              <w:rPr>
                <w:sz w:val="18"/>
                <w:szCs w:val="18"/>
              </w:rPr>
            </w:pPr>
            <w:r>
              <w:rPr>
                <w:rFonts w:ascii="Arimo" w:eastAsia="Arimo" w:hAnsi="Arimo" w:cs="Arimo"/>
                <w:sz w:val="20"/>
                <w:szCs w:val="20"/>
              </w:rPr>
              <w:t>☐</w:t>
            </w:r>
            <w:r>
              <w:rPr>
                <w:rFonts w:ascii="Arimo" w:eastAsia="Arimo" w:hAnsi="Arimo" w:cs="Arimo"/>
                <w:sz w:val="18"/>
                <w:szCs w:val="18"/>
              </w:rPr>
              <w:t xml:space="preserve"> </w:t>
            </w:r>
            <w:r>
              <w:t xml:space="preserve">  Trapèze       </w:t>
            </w:r>
            <w:r>
              <w:br/>
            </w:r>
          </w:p>
          <w:p w14:paraId="1E143264" w14:textId="77777777" w:rsidR="000655B1" w:rsidRDefault="002B2672">
            <w:r>
              <w:rPr>
                <w:rFonts w:ascii="Arimo" w:eastAsia="Arimo" w:hAnsi="Arimo" w:cs="Arimo"/>
                <w:sz w:val="20"/>
                <w:szCs w:val="20"/>
              </w:rPr>
              <w:t>☐</w:t>
            </w:r>
            <w:r>
              <w:rPr>
                <w:rFonts w:ascii="Arimo" w:eastAsia="Arimo" w:hAnsi="Arimo" w:cs="Arimo"/>
                <w:sz w:val="18"/>
                <w:szCs w:val="18"/>
              </w:rPr>
              <w:t xml:space="preserve"> </w:t>
            </w:r>
            <w:r>
              <w:t xml:space="preserve">  Tissus  </w:t>
            </w:r>
          </w:p>
          <w:p w14:paraId="07DDE233" w14:textId="77777777" w:rsidR="000655B1" w:rsidRDefault="000655B1"/>
          <w:p w14:paraId="663B7705" w14:textId="77777777" w:rsidR="000655B1" w:rsidRDefault="002B2672">
            <w:pPr>
              <w:rPr>
                <w:sz w:val="26"/>
                <w:szCs w:val="26"/>
              </w:rPr>
            </w:pPr>
            <w:r>
              <w:rPr>
                <w:rFonts w:ascii="Arimo" w:eastAsia="Arimo" w:hAnsi="Arimo" w:cs="Arimo"/>
                <w:sz w:val="20"/>
                <w:szCs w:val="20"/>
              </w:rPr>
              <w:t xml:space="preserve">x  </w:t>
            </w:r>
            <w:r>
              <w:t>Corde</w:t>
            </w:r>
          </w:p>
        </w:tc>
        <w:tc>
          <w:tcPr>
            <w:tcW w:w="2959" w:type="dxa"/>
          </w:tcPr>
          <w:p w14:paraId="1251F960" w14:textId="77777777" w:rsidR="000655B1" w:rsidRDefault="002B2672">
            <w:pPr>
              <w:rPr>
                <w:sz w:val="18"/>
                <w:szCs w:val="18"/>
              </w:rPr>
            </w:pPr>
            <w:r>
              <w:rPr>
                <w:rFonts w:ascii="Arimo" w:eastAsia="Arimo" w:hAnsi="Arimo" w:cs="Arimo"/>
                <w:sz w:val="20"/>
                <w:szCs w:val="20"/>
              </w:rPr>
              <w:t>☐</w:t>
            </w:r>
            <w:r>
              <w:rPr>
                <w:rFonts w:ascii="Arimo" w:eastAsia="Arimo" w:hAnsi="Arimo" w:cs="Arimo"/>
                <w:sz w:val="18"/>
                <w:szCs w:val="18"/>
              </w:rPr>
              <w:t xml:space="preserve"> </w:t>
            </w:r>
            <w:r>
              <w:t xml:space="preserve">  Fil             </w:t>
            </w:r>
            <w:r>
              <w:br/>
            </w:r>
          </w:p>
          <w:p w14:paraId="6DD88355" w14:textId="77777777" w:rsidR="000655B1" w:rsidRDefault="002B2672">
            <w:pPr>
              <w:rPr>
                <w:i/>
                <w:sz w:val="18"/>
                <w:szCs w:val="18"/>
              </w:rPr>
            </w:pPr>
            <w:r>
              <w:rPr>
                <w:rFonts w:ascii="Arimo" w:eastAsia="Arimo" w:hAnsi="Arimo" w:cs="Arimo"/>
                <w:sz w:val="20"/>
                <w:szCs w:val="20"/>
              </w:rPr>
              <w:t>☐</w:t>
            </w:r>
            <w:r>
              <w:rPr>
                <w:rFonts w:ascii="Arimo" w:eastAsia="Arimo" w:hAnsi="Arimo" w:cs="Arimo"/>
                <w:sz w:val="18"/>
                <w:szCs w:val="18"/>
              </w:rPr>
              <w:t xml:space="preserve"> </w:t>
            </w:r>
            <w:r>
              <w:t xml:space="preserve">  Cycles </w:t>
            </w:r>
            <w:r>
              <w:rPr>
                <w:i/>
                <w:sz w:val="18"/>
                <w:szCs w:val="18"/>
              </w:rPr>
              <w:t>(mono, vélo, girafe)</w:t>
            </w:r>
            <w:r>
              <w:rPr>
                <w:i/>
                <w:sz w:val="18"/>
                <w:szCs w:val="18"/>
              </w:rPr>
              <w:br/>
            </w:r>
          </w:p>
          <w:p w14:paraId="26333B35" w14:textId="77777777" w:rsidR="000655B1" w:rsidRDefault="002B2672">
            <w:pPr>
              <w:rPr>
                <w:i/>
                <w:sz w:val="16"/>
                <w:szCs w:val="16"/>
              </w:rPr>
            </w:pPr>
            <w:r>
              <w:rPr>
                <w:rFonts w:ascii="Arimo" w:eastAsia="Arimo" w:hAnsi="Arimo" w:cs="Arimo"/>
                <w:sz w:val="20"/>
                <w:szCs w:val="20"/>
              </w:rPr>
              <w:t>☐</w:t>
            </w:r>
            <w:r>
              <w:rPr>
                <w:rFonts w:ascii="Arimo" w:eastAsia="Arimo" w:hAnsi="Arimo" w:cs="Arimo"/>
                <w:sz w:val="18"/>
                <w:szCs w:val="18"/>
              </w:rPr>
              <w:t xml:space="preserve"> </w:t>
            </w:r>
            <w:r>
              <w:t xml:space="preserve"> Equilibres (</w:t>
            </w:r>
            <w:r>
              <w:rPr>
                <w:i/>
                <w:sz w:val="16"/>
                <w:szCs w:val="16"/>
              </w:rPr>
              <w:t xml:space="preserve">cannes-chaises) </w:t>
            </w:r>
          </w:p>
          <w:p w14:paraId="16732651" w14:textId="77777777" w:rsidR="000655B1" w:rsidRDefault="000655B1">
            <w:pPr>
              <w:rPr>
                <w:i/>
                <w:sz w:val="16"/>
                <w:szCs w:val="16"/>
              </w:rPr>
            </w:pPr>
          </w:p>
          <w:p w14:paraId="5A919E88" w14:textId="77777777" w:rsidR="000655B1" w:rsidRDefault="002B2672">
            <w:r>
              <w:rPr>
                <w:rFonts w:ascii="Arimo" w:eastAsia="Arimo" w:hAnsi="Arimo" w:cs="Arimo"/>
                <w:sz w:val="20"/>
                <w:szCs w:val="20"/>
              </w:rPr>
              <w:t>☐</w:t>
            </w:r>
            <w:r>
              <w:rPr>
                <w:rFonts w:ascii="Arimo" w:eastAsia="Arimo" w:hAnsi="Arimo" w:cs="Arimo"/>
                <w:sz w:val="18"/>
                <w:szCs w:val="18"/>
              </w:rPr>
              <w:t xml:space="preserve"> </w:t>
            </w:r>
            <w:r>
              <w:t xml:space="preserve">  « Free »</w:t>
            </w:r>
            <w:r>
              <w:tab/>
            </w:r>
          </w:p>
        </w:tc>
      </w:tr>
    </w:tbl>
    <w:p w14:paraId="66E56889" w14:textId="77777777" w:rsidR="000655B1" w:rsidRDefault="000655B1"/>
    <w:p w14:paraId="09E84AE1" w14:textId="77777777" w:rsidR="000655B1" w:rsidRDefault="002B2672">
      <w:r>
        <w:rPr>
          <w:b/>
          <w:i/>
        </w:rPr>
        <w:t>FIGURE TRAVAILLEE :</w:t>
      </w:r>
      <w:r>
        <w:t xml:space="preserve">  Salto avant</w:t>
      </w:r>
      <w:bookmarkStart w:id="1" w:name="bookmark=id.30j0zll" w:colFirst="0" w:colLast="0"/>
      <w:bookmarkEnd w:id="1"/>
      <w:r>
        <w:rPr>
          <w:b/>
          <w:color w:val="000000"/>
          <w:sz w:val="20"/>
          <w:szCs w:val="20"/>
        </w:rPr>
        <w:t> </w:t>
      </w:r>
      <w:r>
        <w:rPr>
          <w:i/>
        </w:rPr>
        <w:t xml:space="preserve">(Nom que je lui donne) </w:t>
      </w:r>
    </w:p>
    <w:p w14:paraId="2F8D5DED" w14:textId="77777777" w:rsidR="000655B1" w:rsidRDefault="000655B1"/>
    <w:tbl>
      <w:tblPr>
        <w:tblStyle w:val="a0"/>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6946"/>
      </w:tblGrid>
      <w:tr w:rsidR="000655B1" w14:paraId="57B0AB91" w14:textId="77777777">
        <w:tc>
          <w:tcPr>
            <w:tcW w:w="3970" w:type="dxa"/>
            <w:vAlign w:val="center"/>
          </w:tcPr>
          <w:p w14:paraId="5D590BD0" w14:textId="77777777" w:rsidR="000655B1" w:rsidRDefault="002B2672">
            <w:pPr>
              <w:jc w:val="center"/>
              <w:rPr>
                <w:i/>
                <w:sz w:val="18"/>
                <w:szCs w:val="18"/>
              </w:rPr>
            </w:pPr>
            <w:r>
              <w:rPr>
                <w:i/>
                <w:sz w:val="18"/>
                <w:szCs w:val="18"/>
                <w:highlight w:val="lightGray"/>
              </w:rPr>
              <w:t>Insérer ci-dessous une photo caractéristique</w:t>
            </w:r>
          </w:p>
          <w:p w14:paraId="3C2705AD" w14:textId="77777777" w:rsidR="000655B1" w:rsidRDefault="000655B1">
            <w:pPr>
              <w:rPr>
                <w:i/>
                <w:sz w:val="18"/>
                <w:szCs w:val="18"/>
              </w:rPr>
            </w:pPr>
          </w:p>
          <w:p w14:paraId="401192E4" w14:textId="77777777" w:rsidR="000655B1" w:rsidRDefault="002B2672">
            <w:pPr>
              <w:jc w:val="center"/>
            </w:pPr>
            <w:r>
              <w:rPr>
                <w:noProof/>
              </w:rPr>
              <w:drawing>
                <wp:inline distT="114300" distB="114300" distL="114300" distR="114300" wp14:anchorId="3344416D" wp14:editId="3C7240FE">
                  <wp:extent cx="2290762" cy="1685925"/>
                  <wp:effectExtent l="0" t="0" r="0" b="0"/>
                  <wp:docPr id="30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304012" cy="1695676"/>
                          </a:xfrm>
                          <a:prstGeom prst="rect">
                            <a:avLst/>
                          </a:prstGeom>
                          <a:ln/>
                        </pic:spPr>
                      </pic:pic>
                    </a:graphicData>
                  </a:graphic>
                </wp:inline>
              </w:drawing>
            </w:r>
          </w:p>
          <w:p w14:paraId="7D3D14E2" w14:textId="77777777" w:rsidR="000655B1" w:rsidRDefault="000655B1">
            <w:pPr>
              <w:jc w:val="center"/>
            </w:pPr>
          </w:p>
        </w:tc>
        <w:tc>
          <w:tcPr>
            <w:tcW w:w="6946" w:type="dxa"/>
            <w:shd w:val="clear" w:color="auto" w:fill="auto"/>
          </w:tcPr>
          <w:p w14:paraId="2B571D0F" w14:textId="77777777" w:rsidR="000655B1" w:rsidRDefault="002B2672">
            <w:pPr>
              <w:shd w:val="clear" w:color="auto" w:fill="FFFFFF"/>
              <w:rPr>
                <w:b/>
                <w:i/>
              </w:rPr>
            </w:pPr>
            <w:r>
              <w:rPr>
                <w:b/>
                <w:i/>
                <w:highlight w:val="lightGray"/>
              </w:rPr>
              <w:t>Consignes : ce qu’il y a à faire</w:t>
            </w:r>
          </w:p>
          <w:p w14:paraId="2885FDA4" w14:textId="7E1F0D46" w:rsidR="000655B1" w:rsidRPr="00C01798" w:rsidRDefault="002B2672">
            <w:pPr>
              <w:rPr>
                <w:i/>
                <w:sz w:val="16"/>
                <w:szCs w:val="16"/>
              </w:rPr>
            </w:pPr>
            <w:r>
              <w:rPr>
                <w:i/>
                <w:sz w:val="16"/>
                <w:szCs w:val="16"/>
                <w:highlight w:val="lightGray"/>
              </w:rPr>
              <w:t>Les actions à réaliser, leur chronologie : d’abord faire…. puis…..puis….(Entrer le texte ci-dessous)</w:t>
            </w:r>
          </w:p>
          <w:p w14:paraId="376052D2" w14:textId="77777777" w:rsidR="000655B1" w:rsidRDefault="002B2672">
            <w:pPr>
              <w:rPr>
                <w:sz w:val="20"/>
                <w:szCs w:val="20"/>
              </w:rPr>
            </w:pPr>
            <w:r>
              <w:rPr>
                <w:sz w:val="20"/>
                <w:szCs w:val="20"/>
              </w:rPr>
              <w:t>Position assise :</w:t>
            </w:r>
          </w:p>
          <w:p w14:paraId="1433E151" w14:textId="77777777" w:rsidR="00C01798" w:rsidRDefault="002B2672">
            <w:pPr>
              <w:rPr>
                <w:sz w:val="20"/>
                <w:szCs w:val="20"/>
              </w:rPr>
            </w:pPr>
            <w:r>
              <w:rPr>
                <w:sz w:val="20"/>
                <w:szCs w:val="20"/>
              </w:rPr>
              <w:t xml:space="preserve">Monter à la corde en enroulant un pied et en appuyant avec l'autre sur la corde. Lâcher la main gauche et attraper la corde derrière soi, en bas, au niveau du genou. Passer la corde </w:t>
            </w:r>
            <w:r w:rsidR="00C01798">
              <w:rPr>
                <w:sz w:val="20"/>
                <w:szCs w:val="20"/>
              </w:rPr>
              <w:t>par-dessus</w:t>
            </w:r>
            <w:r>
              <w:rPr>
                <w:sz w:val="20"/>
                <w:szCs w:val="20"/>
              </w:rPr>
              <w:t xml:space="preserve"> les deux genoux. </w:t>
            </w:r>
          </w:p>
          <w:p w14:paraId="2BFA14C8" w14:textId="77777777" w:rsidR="00C01798" w:rsidRDefault="002B2672">
            <w:pPr>
              <w:rPr>
                <w:sz w:val="20"/>
                <w:szCs w:val="20"/>
              </w:rPr>
            </w:pPr>
            <w:r>
              <w:rPr>
                <w:sz w:val="20"/>
                <w:szCs w:val="20"/>
              </w:rPr>
              <w:t xml:space="preserve">Rattraper la corde en bas et la repasser </w:t>
            </w:r>
            <w:r w:rsidR="00C01798">
              <w:rPr>
                <w:sz w:val="20"/>
                <w:szCs w:val="20"/>
              </w:rPr>
              <w:t>par-dessus</w:t>
            </w:r>
            <w:r>
              <w:rPr>
                <w:sz w:val="20"/>
                <w:szCs w:val="20"/>
              </w:rPr>
              <w:t xml:space="preserve"> les deux genoux. </w:t>
            </w:r>
          </w:p>
          <w:p w14:paraId="05561EC1" w14:textId="255794F4" w:rsidR="000655B1" w:rsidRDefault="002B2672">
            <w:pPr>
              <w:rPr>
                <w:sz w:val="20"/>
                <w:szCs w:val="20"/>
              </w:rPr>
            </w:pPr>
            <w:r>
              <w:rPr>
                <w:sz w:val="20"/>
                <w:szCs w:val="20"/>
              </w:rPr>
              <w:t>Refaire la même chose une dernière fois.</w:t>
            </w:r>
          </w:p>
          <w:p w14:paraId="53E68B22" w14:textId="77777777" w:rsidR="000655B1" w:rsidRDefault="000655B1">
            <w:pPr>
              <w:rPr>
                <w:sz w:val="20"/>
                <w:szCs w:val="20"/>
              </w:rPr>
            </w:pPr>
          </w:p>
          <w:p w14:paraId="4E7479F5" w14:textId="77777777" w:rsidR="000655B1" w:rsidRDefault="002B2672">
            <w:pPr>
              <w:rPr>
                <w:sz w:val="20"/>
                <w:szCs w:val="20"/>
              </w:rPr>
            </w:pPr>
            <w:r>
              <w:rPr>
                <w:sz w:val="20"/>
                <w:szCs w:val="20"/>
              </w:rPr>
              <w:t>Salto avant :</w:t>
            </w:r>
          </w:p>
          <w:p w14:paraId="65778757" w14:textId="77777777" w:rsidR="000655B1" w:rsidRDefault="002B2672">
            <w:pPr>
              <w:rPr>
                <w:sz w:val="20"/>
                <w:szCs w:val="20"/>
              </w:rPr>
            </w:pPr>
            <w:r>
              <w:rPr>
                <w:sz w:val="20"/>
                <w:szCs w:val="20"/>
              </w:rPr>
              <w:t>Se pencher en arrière jusqu’à être à la verticale, tête en bas et crocheter le genou droit sur la corde. Attraper la corde et se tracter jusqu'à revenir en position debout. Attraper la corde par derrière avec une main. Se laisser tomber en avant. Revenir en position assise. Se tracter et laisser la corde se dérouler toute seule. Descendre de la corde (même principe que la montée, à l'inverse).</w:t>
            </w:r>
          </w:p>
          <w:p w14:paraId="358FFE8E" w14:textId="77777777" w:rsidR="000655B1" w:rsidRDefault="000655B1"/>
          <w:p w14:paraId="70256147" w14:textId="77777777" w:rsidR="000655B1" w:rsidRDefault="002B2672">
            <w:pPr>
              <w:rPr>
                <w:i/>
                <w:sz w:val="16"/>
                <w:szCs w:val="16"/>
              </w:rPr>
            </w:pPr>
            <w:r>
              <w:rPr>
                <w:i/>
                <w:sz w:val="16"/>
                <w:szCs w:val="16"/>
                <w:highlight w:val="lightGray"/>
              </w:rPr>
              <w:t>Les temps forts-moments clés de la figure</w:t>
            </w:r>
            <w:r>
              <w:rPr>
                <w:i/>
                <w:sz w:val="16"/>
                <w:szCs w:val="16"/>
                <w:shd w:val="clear" w:color="auto" w:fill="D9D9D9"/>
              </w:rPr>
              <w:t xml:space="preserve">       (Entrer le texte ci-dessous)</w:t>
            </w:r>
          </w:p>
          <w:p w14:paraId="6511DCDF" w14:textId="77777777" w:rsidR="000655B1" w:rsidRDefault="002B2672">
            <w:r>
              <w:rPr>
                <w:sz w:val="20"/>
                <w:szCs w:val="20"/>
              </w:rPr>
              <w:t>L</w:t>
            </w:r>
            <w:r>
              <w:rPr>
                <w:color w:val="000000"/>
                <w:sz w:val="20"/>
                <w:szCs w:val="20"/>
              </w:rPr>
              <w:t>a chute</w:t>
            </w:r>
          </w:p>
          <w:p w14:paraId="79534F6B" w14:textId="77777777" w:rsidR="000655B1" w:rsidRDefault="000655B1"/>
          <w:p w14:paraId="0C1AB81B" w14:textId="77777777" w:rsidR="000655B1" w:rsidRDefault="002B2672">
            <w:pPr>
              <w:rPr>
                <w:i/>
                <w:sz w:val="16"/>
                <w:szCs w:val="16"/>
              </w:rPr>
            </w:pPr>
            <w:r>
              <w:rPr>
                <w:i/>
                <w:sz w:val="16"/>
                <w:szCs w:val="16"/>
                <w:highlight w:val="lightGray"/>
              </w:rPr>
              <w:t>L'orientation du regard</w:t>
            </w:r>
            <w:r>
              <w:rPr>
                <w:i/>
                <w:sz w:val="16"/>
                <w:szCs w:val="16"/>
                <w:shd w:val="clear" w:color="auto" w:fill="D9D9D9"/>
              </w:rPr>
              <w:t xml:space="preserve">     (Entrer le texte ci-dessous)</w:t>
            </w:r>
          </w:p>
          <w:p w14:paraId="78159D93" w14:textId="77777777" w:rsidR="000655B1" w:rsidRDefault="002B2672">
            <w:r>
              <w:rPr>
                <w:color w:val="000000"/>
                <w:sz w:val="20"/>
                <w:szCs w:val="20"/>
              </w:rPr>
              <w:t>     </w:t>
            </w:r>
          </w:p>
          <w:p w14:paraId="704B1253" w14:textId="77777777" w:rsidR="000655B1" w:rsidRDefault="002B2672">
            <w:r>
              <w:rPr>
                <w:sz w:val="20"/>
                <w:szCs w:val="20"/>
              </w:rPr>
              <w:t>Droit devant soi</w:t>
            </w:r>
          </w:p>
          <w:p w14:paraId="0B0AF929" w14:textId="77777777" w:rsidR="000655B1" w:rsidRDefault="000655B1"/>
          <w:p w14:paraId="3F0548E0" w14:textId="77777777" w:rsidR="000655B1" w:rsidRDefault="002B2672">
            <w:pPr>
              <w:shd w:val="clear" w:color="auto" w:fill="D9D9D9"/>
              <w:rPr>
                <w:i/>
                <w:sz w:val="16"/>
                <w:szCs w:val="16"/>
              </w:rPr>
            </w:pPr>
            <w:r>
              <w:rPr>
                <w:i/>
                <w:sz w:val="16"/>
                <w:szCs w:val="16"/>
                <w:highlight w:val="lightGray"/>
              </w:rPr>
              <w:t>La position des mains, des différents segments</w:t>
            </w:r>
            <w:r>
              <w:rPr>
                <w:i/>
                <w:sz w:val="16"/>
                <w:szCs w:val="16"/>
              </w:rPr>
              <w:t xml:space="preserve">   (Entrer le texte ci-dessous)</w:t>
            </w:r>
          </w:p>
          <w:p w14:paraId="48C98EF1" w14:textId="496DB10A" w:rsidR="000655B1" w:rsidRDefault="002B2672">
            <w:r>
              <w:rPr>
                <w:color w:val="000000"/>
                <w:sz w:val="20"/>
                <w:szCs w:val="20"/>
              </w:rPr>
              <w:t>     </w:t>
            </w:r>
          </w:p>
          <w:p w14:paraId="1565B951" w14:textId="77777777" w:rsidR="00C01798" w:rsidRDefault="002B2672">
            <w:pPr>
              <w:rPr>
                <w:sz w:val="20"/>
                <w:szCs w:val="20"/>
              </w:rPr>
            </w:pPr>
            <w:r>
              <w:rPr>
                <w:sz w:val="20"/>
                <w:szCs w:val="20"/>
              </w:rPr>
              <w:t xml:space="preserve">Les genoux sont pliés et serrés entre eux à la position assise. </w:t>
            </w:r>
          </w:p>
          <w:p w14:paraId="777D9E05" w14:textId="1879D825" w:rsidR="000655B1" w:rsidRDefault="002B2672">
            <w:pPr>
              <w:rPr>
                <w:sz w:val="20"/>
                <w:szCs w:val="20"/>
              </w:rPr>
            </w:pPr>
            <w:r>
              <w:rPr>
                <w:sz w:val="20"/>
                <w:szCs w:val="20"/>
              </w:rPr>
              <w:t>Lors de la chute, le corps reste droit, dans l'axe.</w:t>
            </w:r>
          </w:p>
          <w:p w14:paraId="29242A4B" w14:textId="77777777" w:rsidR="000655B1" w:rsidRDefault="000655B1"/>
          <w:p w14:paraId="6B77381D" w14:textId="77777777" w:rsidR="000655B1" w:rsidRDefault="000655B1"/>
        </w:tc>
      </w:tr>
      <w:tr w:rsidR="000655B1" w14:paraId="2FCC086B" w14:textId="77777777">
        <w:tc>
          <w:tcPr>
            <w:tcW w:w="3970" w:type="dxa"/>
            <w:shd w:val="clear" w:color="auto" w:fill="auto"/>
          </w:tcPr>
          <w:p w14:paraId="2FB2BD68" w14:textId="77777777" w:rsidR="000655B1" w:rsidRDefault="002B2672">
            <w:pPr>
              <w:rPr>
                <w:highlight w:val="lightGray"/>
              </w:rPr>
            </w:pPr>
            <w:r>
              <w:rPr>
                <w:highlight w:val="lightGray"/>
              </w:rPr>
              <w:t xml:space="preserve">Points importants à ne pas oublier : </w:t>
            </w:r>
          </w:p>
          <w:p w14:paraId="77190F8D" w14:textId="77777777" w:rsidR="000655B1" w:rsidRDefault="002B2672">
            <w:pPr>
              <w:rPr>
                <w:i/>
                <w:sz w:val="16"/>
                <w:szCs w:val="16"/>
              </w:rPr>
            </w:pPr>
            <w:r>
              <w:rPr>
                <w:i/>
                <w:sz w:val="16"/>
                <w:szCs w:val="16"/>
                <w:highlight w:val="lightGray"/>
              </w:rPr>
              <w:t>Bien penser à :     (Entrer le texte ci-dessous)</w:t>
            </w:r>
          </w:p>
          <w:p w14:paraId="17768D16" w14:textId="77777777" w:rsidR="000655B1" w:rsidRDefault="002B2672">
            <w:r>
              <w:rPr>
                <w:color w:val="000000"/>
                <w:sz w:val="20"/>
                <w:szCs w:val="20"/>
              </w:rPr>
              <w:t>     </w:t>
            </w:r>
          </w:p>
          <w:p w14:paraId="3A0F3805" w14:textId="77777777" w:rsidR="000655B1" w:rsidRDefault="002B2672">
            <w:pPr>
              <w:rPr>
                <w:sz w:val="20"/>
                <w:szCs w:val="20"/>
              </w:rPr>
            </w:pPr>
            <w:r>
              <w:rPr>
                <w:sz w:val="20"/>
                <w:szCs w:val="20"/>
              </w:rPr>
              <w:t>Plier le genou droit et aller vite lors du premier tour de corde pour rester assis et ne pas glisser.</w:t>
            </w:r>
          </w:p>
          <w:p w14:paraId="74E4E60A" w14:textId="77777777" w:rsidR="000655B1" w:rsidRDefault="000655B1">
            <w:pPr>
              <w:rPr>
                <w:i/>
                <w:sz w:val="16"/>
                <w:szCs w:val="16"/>
              </w:rPr>
            </w:pPr>
          </w:p>
        </w:tc>
        <w:tc>
          <w:tcPr>
            <w:tcW w:w="6946" w:type="dxa"/>
          </w:tcPr>
          <w:p w14:paraId="73B534CD" w14:textId="779E8C50" w:rsidR="000655B1" w:rsidRPr="00C01798" w:rsidRDefault="002B2672">
            <w:pPr>
              <w:rPr>
                <w:rFonts w:ascii="TrebuchetMS" w:eastAsia="TrebuchetMS" w:hAnsi="TrebuchetMS" w:cs="TrebuchetMS"/>
              </w:rPr>
            </w:pPr>
            <w:r>
              <w:rPr>
                <w:b/>
                <w:i/>
                <w:highlight w:val="lightGray"/>
              </w:rPr>
              <w:t>C’est réussi, c’est bien si :</w:t>
            </w:r>
            <w:r>
              <w:rPr>
                <w:b/>
                <w:i/>
                <w:shd w:val="clear" w:color="auto" w:fill="D9D9D9"/>
              </w:rPr>
              <w:t xml:space="preserve">  </w:t>
            </w:r>
            <w:r>
              <w:rPr>
                <w:i/>
                <w:shd w:val="clear" w:color="auto" w:fill="D9D9D9"/>
              </w:rPr>
              <w:t xml:space="preserve"> (</w:t>
            </w:r>
            <w:r>
              <w:rPr>
                <w:i/>
                <w:sz w:val="16"/>
                <w:szCs w:val="16"/>
                <w:shd w:val="clear" w:color="auto" w:fill="D9D9D9"/>
              </w:rPr>
              <w:t>Entrer le texte ci-dessous)</w:t>
            </w:r>
          </w:p>
          <w:p w14:paraId="09B78454" w14:textId="77777777" w:rsidR="000655B1" w:rsidRDefault="002B2672">
            <w:pPr>
              <w:rPr>
                <w:sz w:val="20"/>
                <w:szCs w:val="20"/>
              </w:rPr>
            </w:pPr>
            <w:r>
              <w:rPr>
                <w:sz w:val="20"/>
                <w:szCs w:val="20"/>
              </w:rPr>
              <w:t>La chute est fluide et le corps tendu.</w:t>
            </w:r>
          </w:p>
          <w:p w14:paraId="605C34B3" w14:textId="77777777" w:rsidR="000655B1" w:rsidRDefault="000655B1"/>
          <w:p w14:paraId="4C5E9AFB" w14:textId="77777777" w:rsidR="000655B1" w:rsidRDefault="000655B1"/>
          <w:p w14:paraId="646C74DC" w14:textId="77777777" w:rsidR="000655B1" w:rsidRDefault="000655B1"/>
        </w:tc>
      </w:tr>
      <w:tr w:rsidR="000655B1" w14:paraId="14E7CC33" w14:textId="77777777">
        <w:tc>
          <w:tcPr>
            <w:tcW w:w="3970" w:type="dxa"/>
            <w:shd w:val="clear" w:color="auto" w:fill="auto"/>
          </w:tcPr>
          <w:p w14:paraId="416BCB4F" w14:textId="77777777" w:rsidR="000655B1" w:rsidRDefault="002B2672">
            <w:r>
              <w:rPr>
                <w:highlight w:val="lightGray"/>
              </w:rPr>
              <w:t>POINTS IMPERATIFS / SECURITE</w:t>
            </w:r>
            <w:r>
              <w:t xml:space="preserve"> </w:t>
            </w:r>
          </w:p>
          <w:p w14:paraId="5F6378C1" w14:textId="77777777" w:rsidR="000655B1" w:rsidRDefault="002B2672">
            <w:r>
              <w:rPr>
                <w:i/>
                <w:sz w:val="16"/>
                <w:szCs w:val="16"/>
                <w:highlight w:val="lightGray"/>
              </w:rPr>
              <w:t>(Entrer le texte ci-dessous)</w:t>
            </w:r>
          </w:p>
          <w:p w14:paraId="061C62E7" w14:textId="77777777" w:rsidR="000655B1" w:rsidRDefault="002B2672">
            <w:r>
              <w:rPr>
                <w:color w:val="000000"/>
                <w:sz w:val="20"/>
                <w:szCs w:val="20"/>
              </w:rPr>
              <w:t>     </w:t>
            </w:r>
          </w:p>
          <w:p w14:paraId="0A0AE2C8" w14:textId="77777777" w:rsidR="000655B1" w:rsidRDefault="002B2672">
            <w:pPr>
              <w:rPr>
                <w:sz w:val="20"/>
                <w:szCs w:val="20"/>
              </w:rPr>
            </w:pPr>
            <w:r>
              <w:rPr>
                <w:sz w:val="20"/>
                <w:szCs w:val="20"/>
              </w:rPr>
              <w:t>Bien suivre les étapes de manipulation de la corde afin de bien réussir la chute.</w:t>
            </w:r>
          </w:p>
          <w:p w14:paraId="5EAAC23C" w14:textId="77777777" w:rsidR="000655B1" w:rsidRDefault="000655B1"/>
          <w:p w14:paraId="57EA5EBF" w14:textId="77777777" w:rsidR="000655B1" w:rsidRDefault="000655B1"/>
        </w:tc>
        <w:tc>
          <w:tcPr>
            <w:tcW w:w="6946" w:type="dxa"/>
          </w:tcPr>
          <w:p w14:paraId="5541B541" w14:textId="77777777" w:rsidR="000655B1" w:rsidRDefault="002B2672">
            <w:pPr>
              <w:rPr>
                <w:i/>
                <w:sz w:val="16"/>
                <w:szCs w:val="16"/>
              </w:rPr>
            </w:pPr>
            <w:r>
              <w:rPr>
                <w:highlight w:val="lightGray"/>
              </w:rPr>
              <w:t>PREPARATION à cette figure</w:t>
            </w:r>
            <w:r>
              <w:rPr>
                <w:shd w:val="clear" w:color="auto" w:fill="D9D9D9"/>
              </w:rPr>
              <w:t xml:space="preserve"> </w:t>
            </w:r>
            <w:r>
              <w:rPr>
                <w:i/>
                <w:sz w:val="16"/>
                <w:szCs w:val="16"/>
                <w:shd w:val="clear" w:color="auto" w:fill="D9D9D9"/>
              </w:rPr>
              <w:t>Ex, éducatifs qui peuvent aider  (Entrer le texte ci-dessous)</w:t>
            </w:r>
          </w:p>
          <w:p w14:paraId="4C0BFF44" w14:textId="77777777" w:rsidR="000655B1" w:rsidRDefault="002B2672">
            <w:pPr>
              <w:rPr>
                <w:sz w:val="20"/>
                <w:szCs w:val="20"/>
              </w:rPr>
            </w:pPr>
            <w:r>
              <w:rPr>
                <w:sz w:val="20"/>
                <w:szCs w:val="20"/>
              </w:rPr>
              <w:t>S'entraîner au sol à faire les mouvements avec la corde pour réussir la position assise.</w:t>
            </w:r>
          </w:p>
          <w:p w14:paraId="034CC35A" w14:textId="77777777" w:rsidR="000655B1" w:rsidRDefault="000655B1"/>
          <w:p w14:paraId="32EEF989" w14:textId="77777777" w:rsidR="000655B1" w:rsidRDefault="000655B1"/>
        </w:tc>
      </w:tr>
      <w:tr w:rsidR="000655B1" w14:paraId="3E8E774F" w14:textId="77777777">
        <w:tc>
          <w:tcPr>
            <w:tcW w:w="3970" w:type="dxa"/>
          </w:tcPr>
          <w:p w14:paraId="1B917953" w14:textId="77777777" w:rsidR="000655B1" w:rsidRDefault="002B2672">
            <w:pPr>
              <w:rPr>
                <w:rFonts w:ascii="Arimo" w:eastAsia="Arimo" w:hAnsi="Arimo" w:cs="Arimo"/>
                <w:sz w:val="20"/>
                <w:szCs w:val="20"/>
              </w:rPr>
            </w:pPr>
            <w:r>
              <w:rPr>
                <w:highlight w:val="lightGray"/>
              </w:rPr>
              <w:t>Simplification de la figure</w:t>
            </w:r>
            <w:r>
              <w:rPr>
                <w:shd w:val="clear" w:color="auto" w:fill="D9D9D9"/>
              </w:rPr>
              <w:t xml:space="preserve"> </w:t>
            </w:r>
            <w:r>
              <w:rPr>
                <w:i/>
                <w:sz w:val="16"/>
                <w:szCs w:val="16"/>
                <w:shd w:val="clear" w:color="auto" w:fill="D9D9D9"/>
              </w:rPr>
              <w:t>(Texte ci-dessous)</w:t>
            </w:r>
          </w:p>
          <w:p w14:paraId="36E832DB" w14:textId="77777777" w:rsidR="000655B1" w:rsidRDefault="002B2672">
            <w:r>
              <w:rPr>
                <w:sz w:val="20"/>
                <w:szCs w:val="20"/>
              </w:rPr>
              <w:t>Juste s'arrêter à la position assise</w:t>
            </w:r>
            <w:r>
              <w:rPr>
                <w:color w:val="000000"/>
                <w:sz w:val="20"/>
                <w:szCs w:val="20"/>
              </w:rPr>
              <w:t>    </w:t>
            </w:r>
          </w:p>
          <w:p w14:paraId="04F3BCE6" w14:textId="77777777" w:rsidR="000655B1" w:rsidRDefault="000655B1"/>
        </w:tc>
        <w:tc>
          <w:tcPr>
            <w:tcW w:w="6946" w:type="dxa"/>
          </w:tcPr>
          <w:p w14:paraId="15A28605" w14:textId="77777777" w:rsidR="000655B1" w:rsidRDefault="002B2672">
            <w:pPr>
              <w:rPr>
                <w:i/>
                <w:sz w:val="16"/>
                <w:szCs w:val="16"/>
              </w:rPr>
            </w:pPr>
            <w:r>
              <w:rPr>
                <w:highlight w:val="lightGray"/>
              </w:rPr>
              <w:t>Complexification possible de la figure</w:t>
            </w:r>
            <w:r>
              <w:rPr>
                <w:shd w:val="clear" w:color="auto" w:fill="D9D9D9"/>
              </w:rPr>
              <w:t xml:space="preserve"> </w:t>
            </w:r>
            <w:r>
              <w:rPr>
                <w:i/>
                <w:sz w:val="16"/>
                <w:szCs w:val="16"/>
                <w:highlight w:val="lightGray"/>
              </w:rPr>
              <w:t>Enchaînements possibles avec</w:t>
            </w:r>
            <w:r>
              <w:rPr>
                <w:i/>
                <w:sz w:val="16"/>
                <w:szCs w:val="16"/>
                <w:shd w:val="clear" w:color="auto" w:fill="D9D9D9"/>
              </w:rPr>
              <w:t xml:space="preserve"> (Texte ci-dessous)</w:t>
            </w:r>
          </w:p>
          <w:p w14:paraId="16FC25B7" w14:textId="77777777" w:rsidR="000655B1" w:rsidRDefault="002B2672">
            <w:r>
              <w:rPr>
                <w:sz w:val="20"/>
                <w:szCs w:val="20"/>
              </w:rPr>
              <w:t>Enchaîner avec d'autres figures à la corde</w:t>
            </w:r>
          </w:p>
          <w:p w14:paraId="623FA449" w14:textId="77777777" w:rsidR="000655B1" w:rsidRDefault="000655B1"/>
        </w:tc>
      </w:tr>
    </w:tbl>
    <w:p w14:paraId="7A83F606" w14:textId="77777777" w:rsidR="000655B1" w:rsidRDefault="000655B1"/>
    <w:sectPr w:rsidR="000655B1">
      <w:pgSz w:w="11906" w:h="16838"/>
      <w:pgMar w:top="426" w:right="720" w:bottom="426"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TrebuchetM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B1"/>
    <w:rsid w:val="000655B1"/>
    <w:rsid w:val="002B2672"/>
    <w:rsid w:val="00C017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DD5A"/>
  <w15:docId w15:val="{44FDEEAD-918E-4171-A62F-38F3AE5C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D0F"/>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59"/>
    <w:rsid w:val="00525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86516"/>
    <w:rPr>
      <w:color w:val="808080"/>
    </w:rPr>
  </w:style>
  <w:style w:type="paragraph" w:styleId="Sansinterligne">
    <w:name w:val="No Spacing"/>
    <w:link w:val="SansinterligneCar"/>
    <w:uiPriority w:val="1"/>
    <w:qFormat/>
    <w:rsid w:val="001A7673"/>
    <w:rPr>
      <w:rFonts w:eastAsiaTheme="minorEastAsia"/>
    </w:rPr>
  </w:style>
  <w:style w:type="character" w:customStyle="1" w:styleId="SansinterligneCar">
    <w:name w:val="Sans interligne Car"/>
    <w:basedOn w:val="Policepardfaut"/>
    <w:link w:val="Sansinterligne"/>
    <w:uiPriority w:val="1"/>
    <w:rsid w:val="001A7673"/>
    <w:rPr>
      <w:rFonts w:eastAsiaTheme="minorEastAsia"/>
      <w:lang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kBTH/H6OC3qnbKryslBntFhIQ==">AMUW2mWUK2Rf+WK7aztiVrvNNIbhgnHWJo1mmdhRp4OPeTIeTsho2rlCzxlCHUio0hb3L702YgyYeSbyvKeWzlmMsmCDSblGE0RX6vls+TpY6rwfe/QIiQVdsS9jJPYrQgfHYieU7G+pBRgiCSRr8OKJCv86TVCmH1A19XV39+EarHKUYiIsino=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2085</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Ccile</dc:creator>
  <cp:lastModifiedBy>Ccile</cp:lastModifiedBy>
  <cp:revision>3</cp:revision>
  <dcterms:created xsi:type="dcterms:W3CDTF">2021-03-16T07:01:00Z</dcterms:created>
  <dcterms:modified xsi:type="dcterms:W3CDTF">2021-04-21T13:21:00Z</dcterms:modified>
</cp:coreProperties>
</file>